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2923F" w14:textId="499D2C2D" w:rsidR="00E144C8" w:rsidRPr="00367FBE" w:rsidRDefault="00E144C8" w:rsidP="00E144C8">
      <w:pPr>
        <w:tabs>
          <w:tab w:val="left" w:pos="1985"/>
        </w:tabs>
        <w:spacing w:after="60"/>
        <w:rPr>
          <w:rFonts w:ascii="Arial" w:hAnsi="Arial" w:cs="Arial"/>
          <w:b/>
          <w:bCs/>
          <w:noProof/>
          <w:sz w:val="24"/>
          <w:szCs w:val="26"/>
        </w:rPr>
      </w:pPr>
      <w:r w:rsidRPr="00B30C31">
        <w:rPr>
          <w:rFonts w:ascii="Arial" w:hAnsi="Arial" w:cs="Arial"/>
          <w:b/>
          <w:bCs/>
          <w:noProof/>
          <w:sz w:val="24"/>
          <w:szCs w:val="26"/>
        </w:rPr>
        <w:t>3GPP TSG RAN WG1 #</w:t>
      </w:r>
      <w:r w:rsidR="00701CEE" w:rsidRPr="00B30C31">
        <w:rPr>
          <w:rFonts w:ascii="Arial" w:hAnsi="Arial" w:cs="Arial"/>
          <w:b/>
          <w:bCs/>
          <w:noProof/>
          <w:sz w:val="24"/>
          <w:szCs w:val="26"/>
        </w:rPr>
        <w:t>10</w:t>
      </w:r>
      <w:r w:rsidR="00C152C6" w:rsidRPr="00B30C31">
        <w:rPr>
          <w:rFonts w:ascii="Arial" w:hAnsi="Arial" w:cs="Arial"/>
          <w:b/>
          <w:bCs/>
          <w:noProof/>
          <w:sz w:val="24"/>
          <w:szCs w:val="26"/>
        </w:rPr>
        <w:t>2-e</w:t>
      </w:r>
      <w:r w:rsidR="00A35DBC" w:rsidRPr="00B30C31">
        <w:rPr>
          <w:rFonts w:ascii="Arial" w:hAnsi="Arial" w:cs="Arial"/>
          <w:b/>
          <w:bCs/>
          <w:noProof/>
          <w:sz w:val="24"/>
          <w:szCs w:val="26"/>
        </w:rPr>
        <w:t xml:space="preserve"> </w:t>
      </w:r>
      <w:r w:rsidR="002B1F24" w:rsidRPr="00B30C31">
        <w:rPr>
          <w:rFonts w:ascii="Arial" w:hAnsi="Arial" w:cs="Arial"/>
          <w:b/>
          <w:bCs/>
          <w:noProof/>
          <w:sz w:val="24"/>
          <w:szCs w:val="26"/>
        </w:rPr>
        <w:t xml:space="preserve">  </w:t>
      </w:r>
      <w:r w:rsidRPr="00B30C31">
        <w:rPr>
          <w:rFonts w:ascii="Arial" w:hAnsi="Arial" w:cs="Arial"/>
          <w:b/>
          <w:bCs/>
          <w:noProof/>
          <w:sz w:val="24"/>
          <w:szCs w:val="26"/>
        </w:rPr>
        <w:t xml:space="preserve">                                     R1-</w:t>
      </w:r>
      <w:r w:rsidR="00701CEE" w:rsidRPr="00B30C31">
        <w:rPr>
          <w:rFonts w:ascii="Arial" w:hAnsi="Arial" w:cs="Arial"/>
          <w:b/>
          <w:bCs/>
          <w:noProof/>
          <w:sz w:val="24"/>
          <w:szCs w:val="26"/>
        </w:rPr>
        <w:t>20</w:t>
      </w:r>
      <w:r w:rsidR="00B30C31" w:rsidRPr="00B30C31">
        <w:rPr>
          <w:rFonts w:ascii="Arial" w:hAnsi="Arial" w:cs="Arial"/>
          <w:b/>
          <w:bCs/>
          <w:noProof/>
          <w:sz w:val="24"/>
          <w:szCs w:val="26"/>
        </w:rPr>
        <w:t>06356</w:t>
      </w:r>
    </w:p>
    <w:p w14:paraId="3DB15CF8" w14:textId="6AF838E1" w:rsidR="00E144C8" w:rsidRPr="0066751E" w:rsidRDefault="0066751E" w:rsidP="00E144C8">
      <w:pPr>
        <w:tabs>
          <w:tab w:val="left" w:pos="1985"/>
        </w:tabs>
        <w:spacing w:after="240"/>
        <w:rPr>
          <w:rFonts w:ascii="Arial" w:hAnsi="Arial" w:cs="Arial"/>
          <w:b/>
          <w:bCs/>
          <w:noProof/>
          <w:sz w:val="24"/>
          <w:szCs w:val="26"/>
        </w:rPr>
      </w:pPr>
      <w:r w:rsidRPr="0066751E">
        <w:rPr>
          <w:rFonts w:ascii="Arial" w:hAnsi="Arial" w:cs="Arial"/>
          <w:b/>
          <w:bCs/>
          <w:noProof/>
          <w:sz w:val="24"/>
          <w:szCs w:val="26"/>
        </w:rPr>
        <w:t xml:space="preserve">e-Meeting, </w:t>
      </w:r>
      <w:r w:rsidR="00C152C6">
        <w:rPr>
          <w:rFonts w:ascii="Arial" w:hAnsi="Arial" w:cs="Arial"/>
          <w:b/>
          <w:bCs/>
          <w:noProof/>
          <w:sz w:val="24"/>
          <w:szCs w:val="26"/>
        </w:rPr>
        <w:t>August</w:t>
      </w:r>
      <w:r w:rsidRPr="0066751E">
        <w:rPr>
          <w:rFonts w:ascii="Arial" w:hAnsi="Arial" w:cs="Arial"/>
          <w:b/>
          <w:bCs/>
          <w:noProof/>
          <w:sz w:val="24"/>
          <w:szCs w:val="26"/>
        </w:rPr>
        <w:t xml:space="preserve"> </w:t>
      </w:r>
      <w:r w:rsidR="00C152C6">
        <w:rPr>
          <w:rFonts w:ascii="Arial" w:hAnsi="Arial" w:cs="Arial"/>
          <w:b/>
          <w:bCs/>
          <w:noProof/>
          <w:sz w:val="24"/>
          <w:szCs w:val="26"/>
        </w:rPr>
        <w:t>17</w:t>
      </w:r>
      <w:r w:rsidRPr="0066751E">
        <w:rPr>
          <w:rFonts w:ascii="Arial" w:hAnsi="Arial" w:cs="Arial"/>
          <w:b/>
          <w:bCs/>
          <w:noProof/>
          <w:sz w:val="24"/>
          <w:szCs w:val="26"/>
          <w:vertAlign w:val="superscript"/>
        </w:rPr>
        <w:t>th</w:t>
      </w:r>
      <w:r w:rsidRPr="0066751E">
        <w:rPr>
          <w:rFonts w:ascii="Arial" w:hAnsi="Arial" w:cs="Arial"/>
          <w:b/>
          <w:bCs/>
          <w:noProof/>
          <w:sz w:val="24"/>
          <w:szCs w:val="26"/>
        </w:rPr>
        <w:t xml:space="preserve"> – </w:t>
      </w:r>
      <w:r w:rsidR="00C152C6">
        <w:rPr>
          <w:rFonts w:ascii="Arial" w:hAnsi="Arial" w:cs="Arial"/>
          <w:b/>
          <w:bCs/>
          <w:noProof/>
          <w:sz w:val="24"/>
          <w:szCs w:val="26"/>
        </w:rPr>
        <w:t>28</w:t>
      </w:r>
      <w:r w:rsidRPr="0066751E">
        <w:rPr>
          <w:rFonts w:ascii="Arial" w:hAnsi="Arial" w:cs="Arial"/>
          <w:b/>
          <w:bCs/>
          <w:noProof/>
          <w:sz w:val="24"/>
          <w:szCs w:val="26"/>
          <w:vertAlign w:val="superscript"/>
        </w:rPr>
        <w:t>th</w:t>
      </w:r>
      <w:r w:rsidRPr="0066751E">
        <w:rPr>
          <w:rFonts w:ascii="Arial" w:hAnsi="Arial" w:cs="Arial"/>
          <w:b/>
          <w:bCs/>
          <w:noProof/>
          <w:sz w:val="24"/>
          <w:szCs w:val="26"/>
        </w:rPr>
        <w:t>, 2020</w:t>
      </w:r>
    </w:p>
    <w:p w14:paraId="744138CD" w14:textId="33DBC2FF" w:rsidR="00491D04" w:rsidRPr="00367FBE"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t>ETRI</w:t>
      </w:r>
    </w:p>
    <w:p w14:paraId="052D08E3" w14:textId="42D2B222" w:rsidR="00491D04" w:rsidRPr="00C02370" w:rsidRDefault="00491D04" w:rsidP="00C02370">
      <w:pPr>
        <w:tabs>
          <w:tab w:val="left" w:pos="1860"/>
          <w:tab w:val="left" w:pos="3280"/>
        </w:tabs>
        <w:spacing w:after="60"/>
        <w:jc w:val="left"/>
        <w:rPr>
          <w:rFonts w:ascii="Arial" w:hAnsi="Arial" w:cs="Arial"/>
          <w:b/>
          <w:sz w:val="24"/>
          <w:szCs w:val="26"/>
          <w:lang w:val="en-US"/>
        </w:rPr>
      </w:pPr>
      <w:bookmarkStart w:id="0" w:name="_Hlk23925924"/>
      <w:r w:rsidRPr="00367FBE">
        <w:rPr>
          <w:rFonts w:ascii="Arial" w:hAnsi="Arial" w:cs="Arial"/>
          <w:b/>
          <w:sz w:val="24"/>
          <w:szCs w:val="26"/>
          <w:lang w:val="en-US"/>
        </w:rPr>
        <w:t>Title:</w:t>
      </w:r>
      <w:bookmarkStart w:id="1" w:name="Title"/>
      <w:bookmarkEnd w:id="1"/>
      <w:r w:rsidR="00CF6632" w:rsidRPr="00367FBE">
        <w:rPr>
          <w:rFonts w:ascii="Arial" w:hAnsi="Arial" w:cs="Arial"/>
          <w:b/>
          <w:sz w:val="24"/>
          <w:szCs w:val="26"/>
          <w:lang w:val="en-US"/>
        </w:rPr>
        <w:tab/>
      </w:r>
      <w:r w:rsidR="008B419F" w:rsidRPr="008B419F">
        <w:rPr>
          <w:rFonts w:ascii="Arial" w:hAnsi="Arial" w:cs="Arial"/>
          <w:b/>
          <w:sz w:val="24"/>
          <w:szCs w:val="26"/>
          <w:lang w:val="en-US"/>
        </w:rPr>
        <w:t>Discussion on enhancements for URLLC in unlicensed bands</w:t>
      </w:r>
    </w:p>
    <w:p w14:paraId="2BBA9C0C" w14:textId="42B5D78E" w:rsidR="00491D04" w:rsidRPr="00C02370" w:rsidRDefault="00491D04" w:rsidP="00C02370">
      <w:pPr>
        <w:tabs>
          <w:tab w:val="left" w:pos="1860"/>
          <w:tab w:val="left" w:pos="3280"/>
        </w:tabs>
        <w:spacing w:after="60"/>
        <w:jc w:val="left"/>
        <w:rPr>
          <w:rFonts w:ascii="Arial" w:hAnsi="Arial" w:cs="Arial"/>
          <w:b/>
          <w:sz w:val="24"/>
          <w:szCs w:val="26"/>
          <w:lang w:val="en-US"/>
        </w:rPr>
      </w:pPr>
      <w:r w:rsidRPr="006348E8">
        <w:rPr>
          <w:rFonts w:ascii="Arial" w:hAnsi="Arial" w:cs="Arial"/>
          <w:b/>
          <w:sz w:val="24"/>
          <w:szCs w:val="26"/>
          <w:lang w:val="en-US"/>
        </w:rPr>
        <w:t>Agenda Item:</w:t>
      </w:r>
      <w:r w:rsidRPr="006348E8">
        <w:rPr>
          <w:rFonts w:ascii="Arial" w:hAnsi="Arial" w:cs="Arial"/>
          <w:b/>
          <w:sz w:val="24"/>
          <w:szCs w:val="26"/>
          <w:lang w:val="en-US"/>
        </w:rPr>
        <w:tab/>
      </w:r>
      <w:r w:rsidR="00871DB3">
        <w:rPr>
          <w:rFonts w:ascii="Arial" w:hAnsi="Arial" w:cs="Arial"/>
          <w:b/>
          <w:sz w:val="24"/>
          <w:szCs w:val="26"/>
          <w:lang w:val="en-US"/>
        </w:rPr>
        <w:t>8.3.</w:t>
      </w:r>
      <w:r w:rsidR="008B419F">
        <w:rPr>
          <w:rFonts w:ascii="Arial" w:hAnsi="Arial" w:cs="Arial"/>
          <w:b/>
          <w:sz w:val="24"/>
          <w:szCs w:val="26"/>
          <w:lang w:val="en-US"/>
        </w:rPr>
        <w:t>2</w:t>
      </w:r>
      <w:r w:rsidR="00FC18F7" w:rsidRPr="006348E8">
        <w:rPr>
          <w:rFonts w:ascii="Arial" w:hAnsi="Arial" w:cs="Arial"/>
          <w:b/>
          <w:sz w:val="24"/>
          <w:szCs w:val="26"/>
          <w:lang w:val="en-US"/>
        </w:rPr>
        <w:t xml:space="preserve">  </w:t>
      </w:r>
      <w:r w:rsidR="001164DE" w:rsidRPr="006348E8">
        <w:rPr>
          <w:rFonts w:ascii="Arial" w:hAnsi="Arial" w:cs="Arial"/>
          <w:b/>
          <w:sz w:val="24"/>
          <w:szCs w:val="26"/>
          <w:lang w:val="en-US"/>
        </w:rPr>
        <w:t xml:space="preserve"> </w:t>
      </w:r>
      <w:r w:rsidR="008B419F" w:rsidRPr="008B419F">
        <w:rPr>
          <w:rFonts w:ascii="Arial" w:hAnsi="Arial" w:cs="Arial"/>
          <w:b/>
          <w:sz w:val="24"/>
          <w:szCs w:val="26"/>
          <w:lang w:val="en-US"/>
        </w:rPr>
        <w:t>Enhancements for unlicensed band URLLC/</w:t>
      </w:r>
      <w:proofErr w:type="spellStart"/>
      <w:r w:rsidR="008B419F" w:rsidRPr="008B419F">
        <w:rPr>
          <w:rFonts w:ascii="Arial" w:hAnsi="Arial" w:cs="Arial"/>
          <w:b/>
          <w:sz w:val="24"/>
          <w:szCs w:val="26"/>
          <w:lang w:val="en-US"/>
        </w:rPr>
        <w:t>IIoT</w:t>
      </w:r>
      <w:proofErr w:type="spellEnd"/>
    </w:p>
    <w:bookmarkEnd w:id="0"/>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2" w:name="DocumentFor"/>
      <w:bookmarkEnd w:id="2"/>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39240FDF" w14:textId="7DB32403" w:rsidR="000454BD" w:rsidRDefault="009D0445" w:rsidP="00C02370">
      <w:r>
        <w:t>In RAN #86 meeting, a new</w:t>
      </w:r>
      <w:r w:rsidR="000454BD">
        <w:t xml:space="preserve"> </w:t>
      </w:r>
      <w:r w:rsidR="000454BD" w:rsidRPr="00522E05">
        <w:t xml:space="preserve">WID </w:t>
      </w:r>
      <w:r w:rsidR="008611D4">
        <w:t xml:space="preserve">for Rel-17 </w:t>
      </w:r>
      <w:r w:rsidR="000454BD">
        <w:t>“</w:t>
      </w:r>
      <w:r w:rsidR="008611D4">
        <w:rPr>
          <w:rFonts w:hint="eastAsia"/>
        </w:rPr>
        <w:t>e</w:t>
      </w:r>
      <w:r w:rsidR="000454BD" w:rsidRPr="000454BD">
        <w:t>nhanced Industrial Internet of Things (IoT) and ultra-reliable and low latency communication (URLLC) support for NR</w:t>
      </w:r>
      <w:r w:rsidR="000454BD">
        <w:t xml:space="preserve">” was agreed, and </w:t>
      </w:r>
      <w:r w:rsidR="008D1154">
        <w:t xml:space="preserve">it was </w:t>
      </w:r>
      <w:r w:rsidR="000454BD">
        <w:t>revised in RAN #88e meeting finaliz</w:t>
      </w:r>
      <w:r w:rsidR="008611D4">
        <w:t>ing</w:t>
      </w:r>
      <w:r w:rsidR="000454BD">
        <w:t xml:space="preserve"> the scope </w:t>
      </w:r>
      <w:r w:rsidR="008D1154">
        <w:t>of supporting</w:t>
      </w:r>
      <w:r w:rsidR="000454BD">
        <w:t xml:space="preserve"> unlicensed operation [1]. The objective of the revised WID includes the following:</w:t>
      </w:r>
    </w:p>
    <w:tbl>
      <w:tblPr>
        <w:tblStyle w:val="a9"/>
        <w:tblW w:w="0" w:type="auto"/>
        <w:tblLook w:val="04A0" w:firstRow="1" w:lastRow="0" w:firstColumn="1" w:lastColumn="0" w:noHBand="0" w:noVBand="1"/>
      </w:tblPr>
      <w:tblGrid>
        <w:gridCol w:w="9288"/>
      </w:tblGrid>
      <w:tr w:rsidR="000454BD" w14:paraId="7688815F" w14:textId="77777777" w:rsidTr="000454BD">
        <w:tc>
          <w:tcPr>
            <w:tcW w:w="9288" w:type="dxa"/>
          </w:tcPr>
          <w:p w14:paraId="4D51724A" w14:textId="3D93ACF7" w:rsidR="000454BD" w:rsidRPr="000454BD" w:rsidRDefault="000454BD" w:rsidP="000454BD">
            <w:pPr>
              <w:widowControl/>
              <w:overflowPunct w:val="0"/>
              <w:adjustRightInd w:val="0"/>
              <w:spacing w:after="0"/>
              <w:ind w:left="360"/>
              <w:jc w:val="left"/>
              <w:textAlignment w:val="baseline"/>
              <w:rPr>
                <w:rFonts w:eastAsia="SimSun"/>
                <w:kern w:val="0"/>
                <w:szCs w:val="20"/>
                <w:lang w:val="en-US" w:eastAsia="fi-FI"/>
              </w:rPr>
            </w:pPr>
            <w:r>
              <w:rPr>
                <w:rFonts w:eastAsia="SimSun"/>
                <w:kern w:val="0"/>
                <w:szCs w:val="20"/>
                <w:lang w:val="en-US" w:eastAsia="en-GB"/>
              </w:rPr>
              <w:t xml:space="preserve">2.  </w:t>
            </w:r>
            <w:r w:rsidRPr="000454BD">
              <w:rPr>
                <w:rFonts w:eastAsia="SimSun"/>
                <w:kern w:val="0"/>
                <w:szCs w:val="20"/>
                <w:lang w:val="en-US" w:eastAsia="en-GB"/>
              </w:rPr>
              <w:t xml:space="preserve">Uplink enhancements for URLLC in unlicensed controlled environments </w:t>
            </w:r>
            <w:r w:rsidRPr="000454BD">
              <w:rPr>
                <w:rFonts w:eastAsia="SimSun"/>
                <w:kern w:val="0"/>
                <w:szCs w:val="20"/>
                <w:lang w:val="en-US" w:eastAsia="ja-JP"/>
              </w:rPr>
              <w:t>[RAN1, RAN2]:</w:t>
            </w:r>
          </w:p>
          <w:p w14:paraId="489A7146" w14:textId="77777777" w:rsidR="000454BD" w:rsidRPr="000454BD" w:rsidRDefault="000454BD" w:rsidP="000454BD">
            <w:pPr>
              <w:widowControl/>
              <w:numPr>
                <w:ilvl w:val="1"/>
                <w:numId w:val="41"/>
              </w:numPr>
              <w:overflowPunct w:val="0"/>
              <w:adjustRightInd w:val="0"/>
              <w:spacing w:after="0"/>
              <w:jc w:val="left"/>
              <w:textAlignment w:val="baseline"/>
              <w:rPr>
                <w:rFonts w:eastAsia="SimSun"/>
                <w:kern w:val="0"/>
                <w:szCs w:val="20"/>
                <w:lang w:eastAsia="fi-FI"/>
              </w:rPr>
            </w:pPr>
            <w:r w:rsidRPr="000454BD">
              <w:rPr>
                <w:rFonts w:eastAsia="SimSun"/>
                <w:kern w:val="0"/>
                <w:szCs w:val="20"/>
                <w:lang w:eastAsia="fi-FI"/>
              </w:rPr>
              <w:t xml:space="preserve"> </w:t>
            </w:r>
            <w:r w:rsidRPr="000454BD">
              <w:rPr>
                <w:rFonts w:eastAsia="SimSun"/>
                <w:kern w:val="0"/>
                <w:szCs w:val="20"/>
                <w:lang w:val="en-US" w:eastAsia="fi-FI"/>
              </w:rPr>
              <w:t>Specify support for UE-initiated COT for FBE with minimum specification effort</w:t>
            </w:r>
          </w:p>
          <w:p w14:paraId="271BF4BB" w14:textId="1BD62A4A" w:rsidR="000454BD" w:rsidRPr="000454BD" w:rsidRDefault="000454BD" w:rsidP="00C02370">
            <w:pPr>
              <w:widowControl/>
              <w:numPr>
                <w:ilvl w:val="1"/>
                <w:numId w:val="41"/>
              </w:numPr>
              <w:overflowPunct w:val="0"/>
              <w:adjustRightInd w:val="0"/>
              <w:jc w:val="left"/>
              <w:textAlignment w:val="baseline"/>
              <w:rPr>
                <w:rFonts w:eastAsia="SimSun"/>
                <w:kern w:val="0"/>
                <w:sz w:val="20"/>
                <w:szCs w:val="20"/>
                <w:lang w:eastAsia="fi-FI"/>
              </w:rPr>
            </w:pPr>
            <w:r w:rsidRPr="000454BD">
              <w:rPr>
                <w:rFonts w:eastAsia="SimSun"/>
                <w:kern w:val="0"/>
                <w:szCs w:val="20"/>
                <w:lang w:eastAsia="fi-FI"/>
              </w:rPr>
              <w:t xml:space="preserve"> </w:t>
            </w:r>
            <w:r w:rsidRPr="000454BD">
              <w:rPr>
                <w:rFonts w:eastAsia="SimSun"/>
                <w:kern w:val="0"/>
                <w:szCs w:val="20"/>
                <w:lang w:val="en-US" w:eastAsia="fi-FI"/>
              </w:rPr>
              <w:t>Harmonizing UL configured-grant enhancements in NR-U and URLLC introduced in Rel-16 to be applicable for unlicensed spectrum</w:t>
            </w:r>
          </w:p>
        </w:tc>
      </w:tr>
    </w:tbl>
    <w:p w14:paraId="30927107" w14:textId="77777777" w:rsidR="000454BD" w:rsidRPr="000454BD" w:rsidRDefault="000454BD" w:rsidP="00C02370"/>
    <w:p w14:paraId="654E5ADA" w14:textId="0BC16B01" w:rsidR="00BA70B8" w:rsidRDefault="0066751E" w:rsidP="00C02370">
      <w:r>
        <w:rPr>
          <w:rFonts w:hint="eastAsia"/>
        </w:rPr>
        <w:t>I</w:t>
      </w:r>
      <w:r>
        <w:t>n this contribution,</w:t>
      </w:r>
      <w:r w:rsidR="007C16F4">
        <w:t xml:space="preserve"> </w:t>
      </w:r>
      <w:r w:rsidR="000454BD">
        <w:t xml:space="preserve">we address our </w:t>
      </w:r>
      <w:r w:rsidR="00BA70B8">
        <w:t xml:space="preserve">initial view on URLLC operation in unlicensed bands using NR-U and discuss </w:t>
      </w:r>
      <w:r w:rsidR="008611D4">
        <w:t>potential enhancements</w:t>
      </w:r>
      <w:r w:rsidR="00BA70B8">
        <w:t xml:space="preserve"> </w:t>
      </w:r>
      <w:r w:rsidR="00E660F2">
        <w:t>under the above objective</w:t>
      </w:r>
      <w:r w:rsidR="00BA70B8">
        <w:t>.</w:t>
      </w:r>
    </w:p>
    <w:p w14:paraId="74E559F2" w14:textId="6ACE39C5" w:rsidR="009F799D" w:rsidRPr="008D1154" w:rsidRDefault="009F799D" w:rsidP="00C02370"/>
    <w:p w14:paraId="5298FE59" w14:textId="543FA119" w:rsidR="00E95597" w:rsidRPr="009D67ED" w:rsidRDefault="00DF38E6" w:rsidP="00C02370">
      <w:pPr>
        <w:pStyle w:val="1"/>
      </w:pPr>
      <w:r>
        <w:t>Discussion</w:t>
      </w:r>
    </w:p>
    <w:p w14:paraId="2B0E01BC" w14:textId="75E5732D" w:rsidR="00785168" w:rsidRPr="008F3340" w:rsidRDefault="00302B3E" w:rsidP="001A5C82">
      <w:pPr>
        <w:pStyle w:val="4"/>
      </w:pPr>
      <w:r>
        <w:t>Channel access modes for URLLC</w:t>
      </w:r>
    </w:p>
    <w:p w14:paraId="06E1C529" w14:textId="27F755AD" w:rsidR="00E03D2B" w:rsidRDefault="00FD6A20" w:rsidP="00C02370">
      <w:r w:rsidRPr="008F3340">
        <w:t xml:space="preserve">In unlicensed controlled environments </w:t>
      </w:r>
      <w:r w:rsidR="006B64A1" w:rsidRPr="008F3340">
        <w:t xml:space="preserve">(e.g., non-public network) </w:t>
      </w:r>
      <w:r w:rsidRPr="008F3340">
        <w:t>where no inter-RAT interference and coexistence can be assumed, t</w:t>
      </w:r>
      <w:r w:rsidR="009A1FC0" w:rsidRPr="008F3340">
        <w:t xml:space="preserve">he major challenge </w:t>
      </w:r>
      <w:r w:rsidR="008611D4">
        <w:t>in</w:t>
      </w:r>
      <w:r w:rsidR="009A1FC0" w:rsidRPr="008F3340">
        <w:t xml:space="preserve"> URLLC transmission is</w:t>
      </w:r>
      <w:r w:rsidR="009967D2" w:rsidRPr="008F3340">
        <w:t xml:space="preserve"> the latency increase due to </w:t>
      </w:r>
      <w:r w:rsidRPr="008F3340">
        <w:t xml:space="preserve">channel unavailability </w:t>
      </w:r>
      <w:r w:rsidR="00262BF6" w:rsidRPr="008F3340">
        <w:t>during the channel access.</w:t>
      </w:r>
      <w:r w:rsidR="00262BF6" w:rsidRPr="008F3340">
        <w:rPr>
          <w:rFonts w:hint="eastAsia"/>
        </w:rPr>
        <w:t xml:space="preserve"> </w:t>
      </w:r>
      <w:r w:rsidR="00262BF6" w:rsidRPr="008F3340">
        <w:t xml:space="preserve">In </w:t>
      </w:r>
      <w:r w:rsidR="008D1154" w:rsidRPr="008F3340">
        <w:rPr>
          <w:rFonts w:hint="eastAsia"/>
        </w:rPr>
        <w:t>R</w:t>
      </w:r>
      <w:r w:rsidR="008D1154" w:rsidRPr="008F3340">
        <w:t>el-16 NR-U</w:t>
      </w:r>
      <w:r w:rsidR="00262BF6" w:rsidRPr="008F3340">
        <w:t xml:space="preserve">, </w:t>
      </w:r>
      <w:r w:rsidR="008D1154" w:rsidRPr="008F3340">
        <w:t>two</w:t>
      </w:r>
      <w:r w:rsidR="008D1154">
        <w:t xml:space="preserve"> channel access modes</w:t>
      </w:r>
      <w:r w:rsidR="00262BF6">
        <w:t xml:space="preserve"> are supported</w:t>
      </w:r>
      <w:r w:rsidR="008D1154">
        <w:t>. The first one is LBE (load-based equipment)</w:t>
      </w:r>
      <w:r w:rsidR="006526AA">
        <w:t>, where the CCA</w:t>
      </w:r>
      <w:r w:rsidR="006526AA" w:rsidRPr="006526AA">
        <w:t xml:space="preserve"> </w:t>
      </w:r>
      <w:r w:rsidR="006526AA">
        <w:t>is performed on-demand</w:t>
      </w:r>
      <w:r w:rsidR="008611D4">
        <w:t xml:space="preserve"> </w:t>
      </w:r>
      <w:r w:rsidR="006526AA">
        <w:t xml:space="preserve">which </w:t>
      </w:r>
      <w:r w:rsidR="00E03D2B">
        <w:t xml:space="preserve">at first glance </w:t>
      </w:r>
      <w:r w:rsidR="006526AA">
        <w:t xml:space="preserve">may look favourable to </w:t>
      </w:r>
      <w:r w:rsidR="008611D4">
        <w:t>low-latency communication</w:t>
      </w:r>
      <w:r w:rsidR="00262BF6">
        <w:t>.</w:t>
      </w:r>
      <w:r w:rsidR="008D1154">
        <w:t xml:space="preserve"> </w:t>
      </w:r>
      <w:r w:rsidR="006526AA">
        <w:t xml:space="preserve">However, </w:t>
      </w:r>
      <w:r w:rsidR="00E03D2B">
        <w:t xml:space="preserve">the channel access </w:t>
      </w:r>
      <w:r w:rsidR="008611D4">
        <w:t>in</w:t>
      </w:r>
      <w:r w:rsidR="00E03D2B">
        <w:t xml:space="preserve"> LBE is basically based on Cat.4 LBT. </w:t>
      </w:r>
      <w:r w:rsidR="001B714E">
        <w:t xml:space="preserve">Since </w:t>
      </w:r>
      <w:r w:rsidR="008611D4">
        <w:t xml:space="preserve">for contention resolution </w:t>
      </w:r>
      <w:r w:rsidR="00E03D2B">
        <w:t xml:space="preserve">a random back-off is </w:t>
      </w:r>
      <w:r w:rsidR="001B714E">
        <w:t>performed</w:t>
      </w:r>
      <w:r w:rsidR="008611D4" w:rsidRPr="008611D4">
        <w:t xml:space="preserve"> </w:t>
      </w:r>
      <w:r w:rsidR="008611D4">
        <w:t>if the initial CCA fails</w:t>
      </w:r>
      <w:r w:rsidR="00E03D2B">
        <w:t xml:space="preserve">, </w:t>
      </w:r>
      <w:r w:rsidR="001B714E">
        <w:t xml:space="preserve">the sensing latency </w:t>
      </w:r>
      <w:r w:rsidR="008611D4">
        <w:t>can</w:t>
      </w:r>
      <w:r w:rsidR="001B714E">
        <w:t xml:space="preserve"> be </w:t>
      </w:r>
      <w:r w:rsidR="008611D4">
        <w:t>largely</w:t>
      </w:r>
      <w:r w:rsidR="001B714E">
        <w:t xml:space="preserve"> increased depending on the applied CWS. </w:t>
      </w:r>
      <w:r w:rsidR="008611D4">
        <w:t xml:space="preserve">Also, the contention is difficult to be controlled because each node independently tries to access the channel at any time wanted. </w:t>
      </w:r>
      <w:r w:rsidR="001B714E">
        <w:t xml:space="preserve">In this reason, the LBE is not </w:t>
      </w:r>
      <w:r w:rsidR="008611D4">
        <w:t>a proper mechanism</w:t>
      </w:r>
      <w:r w:rsidR="001B714E">
        <w:t xml:space="preserve"> for URLLC applications requiring tight latency and reliability requirements such as factory automation, remote driving, etc.</w:t>
      </w:r>
    </w:p>
    <w:p w14:paraId="5B9FC63B" w14:textId="637F2E9E" w:rsidR="00707906" w:rsidRDefault="008D1154" w:rsidP="00707906">
      <w:r>
        <w:t xml:space="preserve">The second </w:t>
      </w:r>
      <w:r w:rsidR="0014002D">
        <w:t>mode</w:t>
      </w:r>
      <w:r>
        <w:t xml:space="preserve"> is FBE (frame-based equipment)</w:t>
      </w:r>
      <w:r w:rsidR="006526AA">
        <w:t xml:space="preserve">. </w:t>
      </w:r>
      <w:r w:rsidR="00302B3E">
        <w:t xml:space="preserve">In FBE, as the name implies, the channel access is performed on a certain frame structure called FFP (fixed frame period). </w:t>
      </w:r>
      <w:r w:rsidR="00707906">
        <w:t xml:space="preserve">Fig. 1 illustrates a FFP structure. Each FFP that occurs periodically comprises a COT from the beginning and an idle period from the end. The CCA is allowed in </w:t>
      </w:r>
      <w:r w:rsidR="008611D4">
        <w:t>each</w:t>
      </w:r>
      <w:r w:rsidR="00707906">
        <w:t xml:space="preserve"> idle period</w:t>
      </w:r>
      <w:r w:rsidR="008611D4">
        <w:t xml:space="preserve"> that also periodically occurs</w:t>
      </w:r>
      <w:r w:rsidR="00707906">
        <w:t xml:space="preserve">. If the CCA is successful, then </w:t>
      </w:r>
      <w:proofErr w:type="spellStart"/>
      <w:r w:rsidR="00707906">
        <w:t>gNB</w:t>
      </w:r>
      <w:proofErr w:type="spellEnd"/>
      <w:r w:rsidR="00707906">
        <w:t xml:space="preserve"> can occupy a COT of the next FFP and UE can share the COT. One shot LBT without random </w:t>
      </w:r>
      <w:proofErr w:type="spellStart"/>
      <w:r w:rsidR="00707906">
        <w:t>backoff</w:t>
      </w:r>
      <w:proofErr w:type="spellEnd"/>
      <w:r w:rsidR="00707906">
        <w:t xml:space="preserve">, or no LBT is performed before each transmission. </w:t>
      </w:r>
      <w:r w:rsidR="00CA3345">
        <w:t xml:space="preserve">The </w:t>
      </w:r>
      <w:proofErr w:type="spellStart"/>
      <w:r w:rsidR="00707906">
        <w:t>gNB</w:t>
      </w:r>
      <w:proofErr w:type="spellEnd"/>
      <w:r w:rsidR="00707906">
        <w:t xml:space="preserve"> and UE can perform transmission in any location within a COT if the COT was initially occupied at the beginning. Each COT will be successfully occupied with a very high probability because the sensing operation among </w:t>
      </w:r>
      <w:proofErr w:type="spellStart"/>
      <w:r w:rsidR="00707906">
        <w:t>neighboring</w:t>
      </w:r>
      <w:proofErr w:type="spellEnd"/>
      <w:r w:rsidR="00707906">
        <w:t xml:space="preserve"> </w:t>
      </w:r>
      <w:proofErr w:type="spellStart"/>
      <w:r w:rsidR="00707906">
        <w:t>gNBs</w:t>
      </w:r>
      <w:proofErr w:type="spellEnd"/>
      <w:r w:rsidR="00707906">
        <w:t xml:space="preserve"> can be performed in a synchronized manner and there is no other RAT device. Considering the overall nature of the FBE operation, we think that </w:t>
      </w:r>
      <w:r w:rsidR="00CA3345">
        <w:t xml:space="preserve">the </w:t>
      </w:r>
      <w:r w:rsidR="00707906">
        <w:t>FBE is</w:t>
      </w:r>
      <w:r w:rsidR="00CA3345">
        <w:t xml:space="preserve"> </w:t>
      </w:r>
      <w:r w:rsidR="00707906">
        <w:t>suitable for URLLC</w:t>
      </w:r>
      <w:r w:rsidR="00CA3345">
        <w:t xml:space="preserve">, and URLLC in shared spectrum is feasible based </w:t>
      </w:r>
      <w:r w:rsidR="00CA3345">
        <w:lastRenderedPageBreak/>
        <w:t>on NR-U FBE</w:t>
      </w:r>
      <w:r w:rsidR="002179B4">
        <w:t>,</w:t>
      </w:r>
      <w:r w:rsidR="00707906">
        <w:t xml:space="preserve"> with potential improvement </w:t>
      </w:r>
      <w:r w:rsidR="00CA3345">
        <w:t>during</w:t>
      </w:r>
      <w:r w:rsidR="00707906">
        <w:t xml:space="preserve"> this WI</w:t>
      </w:r>
      <w:r w:rsidR="007F3634">
        <w:t>.</w:t>
      </w:r>
    </w:p>
    <w:p w14:paraId="19BD9A96" w14:textId="0E685369" w:rsidR="00F81006" w:rsidRDefault="00F81006" w:rsidP="00C02370">
      <w:r w:rsidRPr="00F81006">
        <w:rPr>
          <w:rFonts w:hint="eastAsia"/>
          <w:b/>
        </w:rPr>
        <w:t>O</w:t>
      </w:r>
      <w:r w:rsidRPr="00F81006">
        <w:rPr>
          <w:b/>
        </w:rPr>
        <w:t>bservation 1</w:t>
      </w:r>
      <w:r>
        <w:t xml:space="preserve">: </w:t>
      </w:r>
      <w:r w:rsidR="002179B4">
        <w:t>URLLC transmission in shared spectrum is considered as feasible based on NR-U FBE operation, with potential improvement in Rel-17.</w:t>
      </w:r>
    </w:p>
    <w:p w14:paraId="154289A2" w14:textId="7E13BB07" w:rsidR="006B64A1" w:rsidRPr="007F3634" w:rsidRDefault="006B64A1" w:rsidP="00C02370"/>
    <w:p w14:paraId="6ABFF845" w14:textId="27529349" w:rsidR="008D1154" w:rsidRPr="007F3634" w:rsidRDefault="003C2E4E" w:rsidP="00F81006">
      <w:pPr>
        <w:jc w:val="center"/>
      </w:pPr>
      <w:r w:rsidRPr="007F3634">
        <w:rPr>
          <w:lang w:val="en-US"/>
        </w:rPr>
        <w:object w:dxaOrig="13215" w:dyaOrig="3390" w14:anchorId="0BA36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03.5pt" o:ole="">
            <v:imagedata r:id="rId8" o:title=""/>
          </v:shape>
          <o:OLEObject Type="Embed" ProgID="Visio.Drawing.15" ShapeID="_x0000_i1025" DrawAspect="Content" ObjectID="_1658304709" r:id="rId9"/>
        </w:object>
      </w:r>
    </w:p>
    <w:p w14:paraId="761E1C4E" w14:textId="33475B73" w:rsidR="000454BD" w:rsidRDefault="00F81006" w:rsidP="00F81006">
      <w:pPr>
        <w:jc w:val="center"/>
      </w:pPr>
      <w:r w:rsidRPr="007F3634">
        <w:rPr>
          <w:rFonts w:hint="eastAsia"/>
        </w:rPr>
        <w:t>F</w:t>
      </w:r>
      <w:r w:rsidRPr="007F3634">
        <w:t xml:space="preserve">ig. 1. </w:t>
      </w:r>
      <w:r w:rsidR="007F3634" w:rsidRPr="007F3634">
        <w:t>An</w:t>
      </w:r>
      <w:r w:rsidRPr="007F3634">
        <w:t xml:space="preserve"> FFP </w:t>
      </w:r>
      <w:r w:rsidR="007F3634" w:rsidRPr="007F3634">
        <w:t xml:space="preserve">structure </w:t>
      </w:r>
      <w:r w:rsidR="007F3634">
        <w:t>for NR-U FBE</w:t>
      </w:r>
    </w:p>
    <w:p w14:paraId="4FC34001" w14:textId="77777777" w:rsidR="008F3340" w:rsidRDefault="008F3340" w:rsidP="00C02370">
      <w:bookmarkStart w:id="3" w:name="_GoBack"/>
      <w:bookmarkEnd w:id="3"/>
    </w:p>
    <w:p w14:paraId="776D0431" w14:textId="7CDA7E4C" w:rsidR="000454BD" w:rsidRDefault="00C83625" w:rsidP="000454BD">
      <w:pPr>
        <w:pStyle w:val="4"/>
      </w:pPr>
      <w:r>
        <w:t xml:space="preserve">UL latency </w:t>
      </w:r>
      <w:r w:rsidR="003C2E4E">
        <w:t>components</w:t>
      </w:r>
      <w:r w:rsidR="003A2730">
        <w:t xml:space="preserve"> in FBE</w:t>
      </w:r>
    </w:p>
    <w:p w14:paraId="711D0CAB" w14:textId="70CDE7AB" w:rsidR="002179B4" w:rsidRDefault="002179B4" w:rsidP="00C02370">
      <w:r>
        <w:rPr>
          <w:rFonts w:hint="eastAsia"/>
        </w:rPr>
        <w:t>C</w:t>
      </w:r>
      <w:r>
        <w:t>ompared with</w:t>
      </w:r>
      <w:r w:rsidR="00CA3345">
        <w:t xml:space="preserve"> the</w:t>
      </w:r>
      <w:r>
        <w:t xml:space="preserve"> licensed </w:t>
      </w:r>
      <w:r w:rsidR="00CA3345">
        <w:t xml:space="preserve">band </w:t>
      </w:r>
      <w:r>
        <w:t xml:space="preserve">operation, there are two </w:t>
      </w:r>
      <w:r w:rsidR="002446EB">
        <w:t>additional</w:t>
      </w:r>
      <w:r>
        <w:t xml:space="preserve"> latency components </w:t>
      </w:r>
      <w:r w:rsidR="002446EB">
        <w:t xml:space="preserve">in FBE </w:t>
      </w:r>
      <w:r>
        <w:t xml:space="preserve">which may delay the UL transmission. One is latency due to idle period, and the other is </w:t>
      </w:r>
      <w:r w:rsidR="00DB0270">
        <w:t>processing delay</w:t>
      </w:r>
      <w:r>
        <w:t xml:space="preserve"> </w:t>
      </w:r>
      <w:r w:rsidR="00CE53B8">
        <w:t>for</w:t>
      </w:r>
      <w:r>
        <w:t xml:space="preserve"> DL detection </w:t>
      </w:r>
      <w:r w:rsidR="00CE53B8">
        <w:t>to validate U</w:t>
      </w:r>
      <w:r>
        <w:t>L transmission.</w:t>
      </w:r>
    </w:p>
    <w:p w14:paraId="767D3EE1" w14:textId="45D5A70D" w:rsidR="002179B4" w:rsidRDefault="002179B4" w:rsidP="00C02370">
      <w:r>
        <w:rPr>
          <w:rFonts w:hint="eastAsia"/>
        </w:rPr>
        <w:t>1</w:t>
      </w:r>
      <w:r>
        <w:t>) Latency due to idle period</w:t>
      </w:r>
    </w:p>
    <w:p w14:paraId="30767444" w14:textId="17069A39" w:rsidR="002179B4" w:rsidRDefault="002179B4" w:rsidP="00C02370">
      <w:r>
        <w:t xml:space="preserve">The idle period </w:t>
      </w:r>
      <w:proofErr w:type="spellStart"/>
      <w:r>
        <w:t>T</w:t>
      </w:r>
      <w:r w:rsidRPr="002179B4">
        <w:rPr>
          <w:vertAlign w:val="subscript"/>
        </w:rPr>
        <w:t>z</w:t>
      </w:r>
      <w:proofErr w:type="spellEnd"/>
      <w:r>
        <w:t xml:space="preserve"> is</w:t>
      </w:r>
      <w:r w:rsidR="00CE53B8">
        <w:t xml:space="preserve"> given by</w:t>
      </w:r>
      <w:r>
        <w:t xml:space="preserve"> </w:t>
      </w:r>
      <w:proofErr w:type="spellStart"/>
      <w:r>
        <w:t>T</w:t>
      </w:r>
      <w:r w:rsidRPr="002179B4">
        <w:rPr>
          <w:vertAlign w:val="subscript"/>
        </w:rPr>
        <w:t>z</w:t>
      </w:r>
      <w:proofErr w:type="spellEnd"/>
      <w:r>
        <w:t xml:space="preserve"> = </w:t>
      </w:r>
      <w:proofErr w:type="gramStart"/>
      <w:r>
        <w:t>max(</w:t>
      </w:r>
      <w:proofErr w:type="gramEnd"/>
      <w:r>
        <w:t>0.05*T</w:t>
      </w:r>
      <w:r w:rsidRPr="002179B4">
        <w:rPr>
          <w:vertAlign w:val="subscript"/>
        </w:rPr>
        <w:t>x</w:t>
      </w:r>
      <w:r>
        <w:t>, 100us). The length</w:t>
      </w:r>
      <w:r w:rsidR="009C58B0">
        <w:t>s</w:t>
      </w:r>
      <w:r>
        <w:t xml:space="preserve"> </w:t>
      </w:r>
      <w:r w:rsidR="009C58B0">
        <w:t xml:space="preserve">(in sec., and in symbols) </w:t>
      </w:r>
      <w:r>
        <w:t>of the idle period for various FFP duration</w:t>
      </w:r>
      <w:r w:rsidR="009C58B0">
        <w:t xml:space="preserve">s are listed in Table 1. It is observed that at least 3 symbols </w:t>
      </w:r>
      <w:r w:rsidR="00CE53B8">
        <w:t>(</w:t>
      </w:r>
      <w:r w:rsidR="009C58B0">
        <w:t>in the end of each FFP</w:t>
      </w:r>
      <w:r w:rsidR="00CE53B8">
        <w:t>)</w:t>
      </w:r>
      <w:r w:rsidR="009C58B0">
        <w:t xml:space="preserve"> are unavailable</w:t>
      </w:r>
      <w:r w:rsidR="00CE53B8">
        <w:t xml:space="preserve"> for UL (as well as DL) transmission. I</w:t>
      </w:r>
      <w:r w:rsidR="009C58B0">
        <w:t xml:space="preserve">f the FFP duration increases, </w:t>
      </w:r>
      <w:r w:rsidR="00CE53B8">
        <w:t>more symbols, i.e., up to 1 slot,</w:t>
      </w:r>
      <w:r w:rsidR="009C58B0">
        <w:t xml:space="preserve"> </w:t>
      </w:r>
      <w:r w:rsidR="00CE53B8">
        <w:t>cannot be utilized.</w:t>
      </w:r>
    </w:p>
    <w:p w14:paraId="115FDDB4" w14:textId="2E519EE7" w:rsidR="009C58B0" w:rsidRDefault="009C58B0" w:rsidP="009C58B0">
      <w:pPr>
        <w:jc w:val="center"/>
      </w:pPr>
      <w:r>
        <w:rPr>
          <w:rFonts w:hint="eastAsia"/>
        </w:rPr>
        <w:t>T</w:t>
      </w:r>
      <w:r>
        <w:t>able 1. Lengths of the idle period for various FFP durations</w:t>
      </w:r>
    </w:p>
    <w:tbl>
      <w:tblPr>
        <w:tblStyle w:val="a9"/>
        <w:tblW w:w="0" w:type="auto"/>
        <w:jc w:val="center"/>
        <w:tblLook w:val="04A0" w:firstRow="1" w:lastRow="0" w:firstColumn="1" w:lastColumn="0" w:noHBand="0" w:noVBand="1"/>
      </w:tblPr>
      <w:tblGrid>
        <w:gridCol w:w="1486"/>
        <w:gridCol w:w="1486"/>
        <w:gridCol w:w="1486"/>
        <w:gridCol w:w="2192"/>
      </w:tblGrid>
      <w:tr w:rsidR="009C58B0" w14:paraId="6B8EBCBC" w14:textId="77777777" w:rsidTr="009C58B0">
        <w:trPr>
          <w:trHeight w:val="574"/>
          <w:jc w:val="center"/>
        </w:trPr>
        <w:tc>
          <w:tcPr>
            <w:tcW w:w="1486" w:type="dxa"/>
            <w:vAlign w:val="center"/>
          </w:tcPr>
          <w:p w14:paraId="21176CD4" w14:textId="30E82206" w:rsidR="009C58B0" w:rsidRDefault="009C58B0" w:rsidP="009C58B0">
            <w:pPr>
              <w:spacing w:after="0"/>
              <w:jc w:val="center"/>
            </w:pPr>
            <w:r>
              <w:rPr>
                <w:rFonts w:hint="eastAsia"/>
              </w:rPr>
              <w:t>F</w:t>
            </w:r>
            <w:r>
              <w:t>FP duration</w:t>
            </w:r>
          </w:p>
        </w:tc>
        <w:tc>
          <w:tcPr>
            <w:tcW w:w="1486" w:type="dxa"/>
            <w:vAlign w:val="center"/>
          </w:tcPr>
          <w:p w14:paraId="1AB6B279" w14:textId="289101AF" w:rsidR="009C58B0" w:rsidRDefault="009C58B0" w:rsidP="009C58B0">
            <w:pPr>
              <w:spacing w:after="0"/>
              <w:jc w:val="center"/>
            </w:pPr>
            <w:r>
              <w:rPr>
                <w:rFonts w:hint="eastAsia"/>
              </w:rPr>
              <w:t>C</w:t>
            </w:r>
            <w:r>
              <w:t>OT duration</w:t>
            </w:r>
          </w:p>
        </w:tc>
        <w:tc>
          <w:tcPr>
            <w:tcW w:w="1486" w:type="dxa"/>
            <w:vAlign w:val="center"/>
          </w:tcPr>
          <w:p w14:paraId="3A710D67" w14:textId="77777777" w:rsidR="009C58B0" w:rsidRDefault="009C58B0" w:rsidP="009C58B0">
            <w:pPr>
              <w:spacing w:after="0"/>
              <w:jc w:val="center"/>
            </w:pPr>
            <w:r>
              <w:t>Idle period</w:t>
            </w:r>
          </w:p>
          <w:p w14:paraId="6DE97AEF" w14:textId="7C113026" w:rsidR="009C58B0" w:rsidRDefault="009C58B0" w:rsidP="009C58B0">
            <w:pPr>
              <w:spacing w:after="0"/>
              <w:jc w:val="center"/>
            </w:pPr>
            <w:r>
              <w:t>(in sec.)</w:t>
            </w:r>
          </w:p>
        </w:tc>
        <w:tc>
          <w:tcPr>
            <w:tcW w:w="2192" w:type="dxa"/>
            <w:vAlign w:val="center"/>
          </w:tcPr>
          <w:p w14:paraId="71A04DE0" w14:textId="77777777" w:rsidR="009C58B0" w:rsidRDefault="009C58B0" w:rsidP="009C58B0">
            <w:pPr>
              <w:spacing w:after="0"/>
              <w:jc w:val="center"/>
            </w:pPr>
            <w:r>
              <w:rPr>
                <w:rFonts w:hint="eastAsia"/>
              </w:rPr>
              <w:t>I</w:t>
            </w:r>
            <w:r>
              <w:t>dle period</w:t>
            </w:r>
          </w:p>
          <w:p w14:paraId="311E1EC2" w14:textId="329DFA83" w:rsidR="009C58B0" w:rsidRDefault="009C58B0" w:rsidP="009C58B0">
            <w:pPr>
              <w:spacing w:after="0"/>
              <w:jc w:val="center"/>
            </w:pPr>
            <w:r>
              <w:t xml:space="preserve">(in </w:t>
            </w:r>
            <w:proofErr w:type="spellStart"/>
            <w:r>
              <w:t>sym</w:t>
            </w:r>
            <w:proofErr w:type="spellEnd"/>
            <w:r>
              <w:t>, 30 kHz SCS)</w:t>
            </w:r>
          </w:p>
        </w:tc>
      </w:tr>
      <w:tr w:rsidR="009C58B0" w14:paraId="6AA3816B" w14:textId="77777777" w:rsidTr="009C58B0">
        <w:trPr>
          <w:trHeight w:val="370"/>
          <w:jc w:val="center"/>
        </w:trPr>
        <w:tc>
          <w:tcPr>
            <w:tcW w:w="1486" w:type="dxa"/>
            <w:vAlign w:val="center"/>
          </w:tcPr>
          <w:p w14:paraId="5DEB6458" w14:textId="0DB664EB" w:rsidR="009C58B0" w:rsidRDefault="009C58B0" w:rsidP="009C58B0">
            <w:pPr>
              <w:spacing w:after="0"/>
              <w:jc w:val="center"/>
            </w:pPr>
            <w:r>
              <w:rPr>
                <w:rFonts w:hint="eastAsia"/>
              </w:rPr>
              <w:t>1</w:t>
            </w:r>
            <w:r>
              <w:t xml:space="preserve"> </w:t>
            </w:r>
            <w:proofErr w:type="spellStart"/>
            <w:r>
              <w:t>ms</w:t>
            </w:r>
            <w:proofErr w:type="spellEnd"/>
          </w:p>
        </w:tc>
        <w:tc>
          <w:tcPr>
            <w:tcW w:w="1486" w:type="dxa"/>
            <w:vAlign w:val="center"/>
          </w:tcPr>
          <w:p w14:paraId="2A755B1D" w14:textId="16446F0F" w:rsidR="009C58B0" w:rsidRDefault="009C58B0" w:rsidP="009C58B0">
            <w:pPr>
              <w:spacing w:after="0"/>
              <w:jc w:val="center"/>
            </w:pPr>
            <w:r>
              <w:rPr>
                <w:rFonts w:hint="eastAsia"/>
              </w:rPr>
              <w:t>0</w:t>
            </w:r>
            <w:r>
              <w:t xml:space="preserve">.9 </w:t>
            </w:r>
            <w:proofErr w:type="spellStart"/>
            <w:r>
              <w:t>ms</w:t>
            </w:r>
            <w:proofErr w:type="spellEnd"/>
          </w:p>
        </w:tc>
        <w:tc>
          <w:tcPr>
            <w:tcW w:w="1486" w:type="dxa"/>
            <w:vAlign w:val="center"/>
          </w:tcPr>
          <w:p w14:paraId="73352486" w14:textId="6FA1A455" w:rsidR="009C58B0" w:rsidRDefault="009C58B0" w:rsidP="009C58B0">
            <w:pPr>
              <w:spacing w:after="0"/>
              <w:jc w:val="center"/>
            </w:pPr>
            <w:r>
              <w:rPr>
                <w:rFonts w:hint="eastAsia"/>
              </w:rPr>
              <w:t>1</w:t>
            </w:r>
            <w:r>
              <w:t>00 us</w:t>
            </w:r>
          </w:p>
        </w:tc>
        <w:tc>
          <w:tcPr>
            <w:tcW w:w="2192" w:type="dxa"/>
            <w:vAlign w:val="center"/>
          </w:tcPr>
          <w:p w14:paraId="58C72356" w14:textId="1742ADCF" w:rsidR="009C58B0" w:rsidRDefault="009C58B0" w:rsidP="009C58B0">
            <w:pPr>
              <w:spacing w:after="0"/>
              <w:jc w:val="center"/>
            </w:pPr>
            <w:r>
              <w:rPr>
                <w:rFonts w:hint="eastAsia"/>
              </w:rPr>
              <w:t>3</w:t>
            </w:r>
            <w:r>
              <w:t xml:space="preserve"> symbols</w:t>
            </w:r>
          </w:p>
        </w:tc>
      </w:tr>
      <w:tr w:rsidR="009C58B0" w14:paraId="32541D89" w14:textId="77777777" w:rsidTr="009C58B0">
        <w:trPr>
          <w:trHeight w:val="357"/>
          <w:jc w:val="center"/>
        </w:trPr>
        <w:tc>
          <w:tcPr>
            <w:tcW w:w="1486" w:type="dxa"/>
            <w:vAlign w:val="center"/>
          </w:tcPr>
          <w:p w14:paraId="1DA8C448" w14:textId="4653F8EF" w:rsidR="009C58B0" w:rsidRDefault="009C58B0" w:rsidP="009C58B0">
            <w:pPr>
              <w:spacing w:after="0"/>
              <w:jc w:val="center"/>
            </w:pPr>
            <w:r>
              <w:rPr>
                <w:rFonts w:hint="eastAsia"/>
              </w:rPr>
              <w:t>2</w:t>
            </w:r>
            <w:r>
              <w:t xml:space="preserve"> </w:t>
            </w:r>
            <w:proofErr w:type="spellStart"/>
            <w:r>
              <w:t>ms</w:t>
            </w:r>
            <w:proofErr w:type="spellEnd"/>
          </w:p>
        </w:tc>
        <w:tc>
          <w:tcPr>
            <w:tcW w:w="1486" w:type="dxa"/>
            <w:vAlign w:val="center"/>
          </w:tcPr>
          <w:p w14:paraId="6E7ED2E6" w14:textId="6719DFBA" w:rsidR="009C58B0" w:rsidRDefault="009C58B0" w:rsidP="009C58B0">
            <w:pPr>
              <w:spacing w:after="0"/>
              <w:jc w:val="center"/>
            </w:pPr>
            <w:r>
              <w:rPr>
                <w:rFonts w:hint="eastAsia"/>
              </w:rPr>
              <w:t>1</w:t>
            </w:r>
            <w:r>
              <w:t xml:space="preserve">.9 </w:t>
            </w:r>
            <w:proofErr w:type="spellStart"/>
            <w:r>
              <w:t>ms</w:t>
            </w:r>
            <w:proofErr w:type="spellEnd"/>
          </w:p>
        </w:tc>
        <w:tc>
          <w:tcPr>
            <w:tcW w:w="1486" w:type="dxa"/>
            <w:vAlign w:val="center"/>
          </w:tcPr>
          <w:p w14:paraId="126DAC1B" w14:textId="3247B7D8" w:rsidR="009C58B0" w:rsidRDefault="009C58B0" w:rsidP="009C58B0">
            <w:pPr>
              <w:spacing w:after="0"/>
              <w:jc w:val="center"/>
            </w:pPr>
            <w:r>
              <w:rPr>
                <w:rFonts w:hint="eastAsia"/>
              </w:rPr>
              <w:t>1</w:t>
            </w:r>
            <w:r>
              <w:t>00 us</w:t>
            </w:r>
          </w:p>
        </w:tc>
        <w:tc>
          <w:tcPr>
            <w:tcW w:w="2192" w:type="dxa"/>
            <w:vAlign w:val="center"/>
          </w:tcPr>
          <w:p w14:paraId="147046AD" w14:textId="4E4D6F61" w:rsidR="009C58B0" w:rsidRDefault="009C58B0" w:rsidP="009C58B0">
            <w:pPr>
              <w:spacing w:after="0"/>
              <w:jc w:val="center"/>
            </w:pPr>
            <w:r>
              <w:rPr>
                <w:rFonts w:hint="eastAsia"/>
              </w:rPr>
              <w:t>3</w:t>
            </w:r>
            <w:r>
              <w:t xml:space="preserve"> symbols</w:t>
            </w:r>
          </w:p>
        </w:tc>
      </w:tr>
      <w:tr w:rsidR="009C58B0" w14:paraId="683339DA" w14:textId="77777777" w:rsidTr="009C58B0">
        <w:trPr>
          <w:trHeight w:val="370"/>
          <w:jc w:val="center"/>
        </w:trPr>
        <w:tc>
          <w:tcPr>
            <w:tcW w:w="1486" w:type="dxa"/>
            <w:vAlign w:val="center"/>
          </w:tcPr>
          <w:p w14:paraId="5FFDDD92" w14:textId="03C5E827" w:rsidR="009C58B0" w:rsidRDefault="009C58B0" w:rsidP="009C58B0">
            <w:pPr>
              <w:spacing w:after="0"/>
              <w:jc w:val="center"/>
            </w:pPr>
            <w:r>
              <w:rPr>
                <w:rFonts w:hint="eastAsia"/>
              </w:rPr>
              <w:t>2</w:t>
            </w:r>
            <w:r>
              <w:t xml:space="preserve">.5 </w:t>
            </w:r>
            <w:proofErr w:type="spellStart"/>
            <w:r>
              <w:t>ms</w:t>
            </w:r>
            <w:proofErr w:type="spellEnd"/>
          </w:p>
        </w:tc>
        <w:tc>
          <w:tcPr>
            <w:tcW w:w="1486" w:type="dxa"/>
            <w:vAlign w:val="center"/>
          </w:tcPr>
          <w:p w14:paraId="292A0AD9" w14:textId="506DF4FE" w:rsidR="009C58B0" w:rsidRDefault="009C58B0" w:rsidP="009C58B0">
            <w:pPr>
              <w:spacing w:after="0"/>
              <w:jc w:val="center"/>
            </w:pPr>
            <w:r>
              <w:rPr>
                <w:rFonts w:hint="eastAsia"/>
              </w:rPr>
              <w:t>2</w:t>
            </w:r>
            <w:r>
              <w:t xml:space="preserve">.375 </w:t>
            </w:r>
            <w:proofErr w:type="spellStart"/>
            <w:r>
              <w:t>ms</w:t>
            </w:r>
            <w:proofErr w:type="spellEnd"/>
          </w:p>
        </w:tc>
        <w:tc>
          <w:tcPr>
            <w:tcW w:w="1486" w:type="dxa"/>
            <w:vAlign w:val="center"/>
          </w:tcPr>
          <w:p w14:paraId="4CEEF462" w14:textId="07D6B386" w:rsidR="009C58B0" w:rsidRDefault="009C58B0" w:rsidP="009C58B0">
            <w:pPr>
              <w:spacing w:after="0"/>
              <w:jc w:val="center"/>
            </w:pPr>
            <w:r>
              <w:rPr>
                <w:rFonts w:hint="eastAsia"/>
              </w:rPr>
              <w:t>1</w:t>
            </w:r>
            <w:r>
              <w:t>25 us</w:t>
            </w:r>
          </w:p>
        </w:tc>
        <w:tc>
          <w:tcPr>
            <w:tcW w:w="2192" w:type="dxa"/>
            <w:vAlign w:val="center"/>
          </w:tcPr>
          <w:p w14:paraId="06222D5F" w14:textId="47B9375F" w:rsidR="009C58B0" w:rsidRDefault="009C58B0" w:rsidP="009C58B0">
            <w:pPr>
              <w:spacing w:after="0"/>
              <w:jc w:val="center"/>
            </w:pPr>
            <w:r>
              <w:rPr>
                <w:rFonts w:hint="eastAsia"/>
              </w:rPr>
              <w:t>4</w:t>
            </w:r>
            <w:r>
              <w:t xml:space="preserve"> symbols</w:t>
            </w:r>
          </w:p>
        </w:tc>
      </w:tr>
      <w:tr w:rsidR="009C58B0" w14:paraId="36B58821" w14:textId="77777777" w:rsidTr="009C58B0">
        <w:trPr>
          <w:trHeight w:val="370"/>
          <w:jc w:val="center"/>
        </w:trPr>
        <w:tc>
          <w:tcPr>
            <w:tcW w:w="1486" w:type="dxa"/>
            <w:vAlign w:val="center"/>
          </w:tcPr>
          <w:p w14:paraId="103F3DB6" w14:textId="78EBB1DD" w:rsidR="009C58B0" w:rsidRDefault="009C58B0" w:rsidP="009C58B0">
            <w:pPr>
              <w:spacing w:after="0"/>
              <w:jc w:val="center"/>
            </w:pPr>
            <w:r>
              <w:rPr>
                <w:rFonts w:hint="eastAsia"/>
              </w:rPr>
              <w:t>4</w:t>
            </w:r>
            <w:r>
              <w:t xml:space="preserve"> </w:t>
            </w:r>
            <w:proofErr w:type="spellStart"/>
            <w:r>
              <w:t>ms</w:t>
            </w:r>
            <w:proofErr w:type="spellEnd"/>
          </w:p>
        </w:tc>
        <w:tc>
          <w:tcPr>
            <w:tcW w:w="1486" w:type="dxa"/>
            <w:vAlign w:val="center"/>
          </w:tcPr>
          <w:p w14:paraId="652F169A" w14:textId="4A78D269" w:rsidR="009C58B0" w:rsidRDefault="009C58B0" w:rsidP="009C58B0">
            <w:pPr>
              <w:spacing w:after="0"/>
              <w:jc w:val="center"/>
            </w:pPr>
            <w:r>
              <w:rPr>
                <w:rFonts w:hint="eastAsia"/>
              </w:rPr>
              <w:t>3</w:t>
            </w:r>
            <w:r>
              <w:t xml:space="preserve">.8 </w:t>
            </w:r>
            <w:proofErr w:type="spellStart"/>
            <w:r>
              <w:t>ms</w:t>
            </w:r>
            <w:proofErr w:type="spellEnd"/>
          </w:p>
        </w:tc>
        <w:tc>
          <w:tcPr>
            <w:tcW w:w="1486" w:type="dxa"/>
            <w:vAlign w:val="center"/>
          </w:tcPr>
          <w:p w14:paraId="5A830795" w14:textId="0DF436C0" w:rsidR="009C58B0" w:rsidRDefault="009C58B0" w:rsidP="009C58B0">
            <w:pPr>
              <w:spacing w:after="0"/>
              <w:jc w:val="center"/>
            </w:pPr>
            <w:r>
              <w:rPr>
                <w:rFonts w:hint="eastAsia"/>
              </w:rPr>
              <w:t>2</w:t>
            </w:r>
            <w:r>
              <w:t>00 us</w:t>
            </w:r>
          </w:p>
        </w:tc>
        <w:tc>
          <w:tcPr>
            <w:tcW w:w="2192" w:type="dxa"/>
            <w:vAlign w:val="center"/>
          </w:tcPr>
          <w:p w14:paraId="6FC6BFB5" w14:textId="47607F98" w:rsidR="009C58B0" w:rsidRDefault="009C58B0" w:rsidP="009C58B0">
            <w:pPr>
              <w:spacing w:after="0"/>
              <w:jc w:val="center"/>
            </w:pPr>
            <w:r>
              <w:rPr>
                <w:rFonts w:hint="eastAsia"/>
              </w:rPr>
              <w:t>6</w:t>
            </w:r>
            <w:r>
              <w:t xml:space="preserve"> symbols</w:t>
            </w:r>
          </w:p>
        </w:tc>
      </w:tr>
      <w:tr w:rsidR="009C58B0" w14:paraId="67351123" w14:textId="77777777" w:rsidTr="009C58B0">
        <w:trPr>
          <w:trHeight w:val="357"/>
          <w:jc w:val="center"/>
        </w:trPr>
        <w:tc>
          <w:tcPr>
            <w:tcW w:w="1486" w:type="dxa"/>
            <w:vAlign w:val="center"/>
          </w:tcPr>
          <w:p w14:paraId="6D3419C0" w14:textId="569C808B" w:rsidR="009C58B0" w:rsidRDefault="009C58B0" w:rsidP="009C58B0">
            <w:pPr>
              <w:spacing w:after="0"/>
              <w:jc w:val="center"/>
            </w:pPr>
            <w:r>
              <w:rPr>
                <w:rFonts w:hint="eastAsia"/>
              </w:rPr>
              <w:t>5</w:t>
            </w:r>
            <w:r>
              <w:t xml:space="preserve"> </w:t>
            </w:r>
            <w:proofErr w:type="spellStart"/>
            <w:r>
              <w:t>ms</w:t>
            </w:r>
            <w:proofErr w:type="spellEnd"/>
          </w:p>
        </w:tc>
        <w:tc>
          <w:tcPr>
            <w:tcW w:w="1486" w:type="dxa"/>
            <w:vAlign w:val="center"/>
          </w:tcPr>
          <w:p w14:paraId="02CCCAB2" w14:textId="506351B8" w:rsidR="009C58B0" w:rsidRDefault="009C58B0" w:rsidP="009C58B0">
            <w:pPr>
              <w:spacing w:after="0"/>
              <w:jc w:val="center"/>
            </w:pPr>
            <w:r>
              <w:rPr>
                <w:rFonts w:hint="eastAsia"/>
              </w:rPr>
              <w:t>4</w:t>
            </w:r>
            <w:r>
              <w:t xml:space="preserve">.75 </w:t>
            </w:r>
            <w:proofErr w:type="spellStart"/>
            <w:r>
              <w:t>ms</w:t>
            </w:r>
            <w:proofErr w:type="spellEnd"/>
          </w:p>
        </w:tc>
        <w:tc>
          <w:tcPr>
            <w:tcW w:w="1486" w:type="dxa"/>
            <w:vAlign w:val="center"/>
          </w:tcPr>
          <w:p w14:paraId="0588D088" w14:textId="294B4551" w:rsidR="009C58B0" w:rsidRDefault="009C58B0" w:rsidP="009C58B0">
            <w:pPr>
              <w:spacing w:after="0"/>
              <w:jc w:val="center"/>
            </w:pPr>
            <w:r>
              <w:rPr>
                <w:rFonts w:hint="eastAsia"/>
              </w:rPr>
              <w:t>2</w:t>
            </w:r>
            <w:r>
              <w:t>50 us</w:t>
            </w:r>
          </w:p>
        </w:tc>
        <w:tc>
          <w:tcPr>
            <w:tcW w:w="2192" w:type="dxa"/>
            <w:vAlign w:val="center"/>
          </w:tcPr>
          <w:p w14:paraId="6CB497EB" w14:textId="1C366DEE" w:rsidR="009C58B0" w:rsidRDefault="009C58B0" w:rsidP="009C58B0">
            <w:pPr>
              <w:spacing w:after="0"/>
              <w:jc w:val="center"/>
            </w:pPr>
            <w:r>
              <w:rPr>
                <w:rFonts w:hint="eastAsia"/>
              </w:rPr>
              <w:t>8</w:t>
            </w:r>
            <w:r>
              <w:t xml:space="preserve"> symbols</w:t>
            </w:r>
          </w:p>
        </w:tc>
      </w:tr>
      <w:tr w:rsidR="009C58B0" w14:paraId="382DB97C" w14:textId="77777777" w:rsidTr="009C58B0">
        <w:trPr>
          <w:trHeight w:val="357"/>
          <w:jc w:val="center"/>
        </w:trPr>
        <w:tc>
          <w:tcPr>
            <w:tcW w:w="1486" w:type="dxa"/>
            <w:vAlign w:val="center"/>
          </w:tcPr>
          <w:p w14:paraId="79DF69AB" w14:textId="6E7EA1F8" w:rsidR="009C58B0" w:rsidRDefault="009C58B0" w:rsidP="009C58B0">
            <w:pPr>
              <w:spacing w:after="0"/>
              <w:jc w:val="center"/>
            </w:pPr>
            <w:r>
              <w:rPr>
                <w:rFonts w:hint="eastAsia"/>
              </w:rPr>
              <w:t>1</w:t>
            </w:r>
            <w:r>
              <w:t xml:space="preserve">0 </w:t>
            </w:r>
            <w:proofErr w:type="spellStart"/>
            <w:r>
              <w:t>ms</w:t>
            </w:r>
            <w:proofErr w:type="spellEnd"/>
          </w:p>
        </w:tc>
        <w:tc>
          <w:tcPr>
            <w:tcW w:w="1486" w:type="dxa"/>
            <w:vAlign w:val="center"/>
          </w:tcPr>
          <w:p w14:paraId="0AE5ABED" w14:textId="1481474D" w:rsidR="009C58B0" w:rsidRDefault="009C58B0" w:rsidP="009C58B0">
            <w:pPr>
              <w:spacing w:after="0"/>
              <w:jc w:val="center"/>
            </w:pPr>
            <w:r>
              <w:rPr>
                <w:rFonts w:hint="eastAsia"/>
              </w:rPr>
              <w:t>9</w:t>
            </w:r>
            <w:r>
              <w:t xml:space="preserve">.5 </w:t>
            </w:r>
            <w:proofErr w:type="spellStart"/>
            <w:r>
              <w:t>ms</w:t>
            </w:r>
            <w:proofErr w:type="spellEnd"/>
          </w:p>
        </w:tc>
        <w:tc>
          <w:tcPr>
            <w:tcW w:w="1486" w:type="dxa"/>
            <w:vAlign w:val="center"/>
          </w:tcPr>
          <w:p w14:paraId="28015EAB" w14:textId="4DFEBA56" w:rsidR="009C58B0" w:rsidRDefault="009C58B0" w:rsidP="009C58B0">
            <w:pPr>
              <w:spacing w:after="0"/>
              <w:jc w:val="center"/>
            </w:pPr>
            <w:r>
              <w:rPr>
                <w:rFonts w:hint="eastAsia"/>
              </w:rPr>
              <w:t>5</w:t>
            </w:r>
            <w:r>
              <w:t>00 us</w:t>
            </w:r>
          </w:p>
        </w:tc>
        <w:tc>
          <w:tcPr>
            <w:tcW w:w="2192" w:type="dxa"/>
            <w:vAlign w:val="center"/>
          </w:tcPr>
          <w:p w14:paraId="5799891B" w14:textId="269C23ED" w:rsidR="009C58B0" w:rsidRDefault="009C58B0" w:rsidP="009C58B0">
            <w:pPr>
              <w:spacing w:after="0"/>
              <w:jc w:val="center"/>
            </w:pPr>
            <w:r>
              <w:rPr>
                <w:rFonts w:hint="eastAsia"/>
              </w:rPr>
              <w:t>1</w:t>
            </w:r>
            <w:r>
              <w:t>4 symbols (=1 slot)</w:t>
            </w:r>
          </w:p>
        </w:tc>
      </w:tr>
    </w:tbl>
    <w:p w14:paraId="697389BF" w14:textId="1078487F" w:rsidR="002179B4" w:rsidRDefault="002179B4" w:rsidP="00C02370"/>
    <w:p w14:paraId="7181D706" w14:textId="7365E7ED" w:rsidR="002179B4" w:rsidRDefault="002179B4" w:rsidP="00C02370">
      <w:r>
        <w:rPr>
          <w:rFonts w:hint="eastAsia"/>
        </w:rPr>
        <w:t>2</w:t>
      </w:r>
      <w:r>
        <w:t xml:space="preserve">) Latency due to </w:t>
      </w:r>
      <w:r w:rsidR="00DB0270">
        <w:t>processing</w:t>
      </w:r>
      <w:r w:rsidR="004966FC">
        <w:t xml:space="preserve"> </w:t>
      </w:r>
      <w:r w:rsidR="00CE53B8">
        <w:t>for DL detection to validate UL transmission</w:t>
      </w:r>
    </w:p>
    <w:p w14:paraId="42EBAA0C" w14:textId="6B601EE0" w:rsidR="00C83625" w:rsidRDefault="009C58B0" w:rsidP="00C02370">
      <w:r>
        <w:t xml:space="preserve">In FBE, UE can transmit a UL transmission after a successful detection of a DL burst within the same COT. That is, a UL transmission should be validated by a </w:t>
      </w:r>
      <w:r w:rsidR="00CE53B8">
        <w:t xml:space="preserve">detected </w:t>
      </w:r>
      <w:r>
        <w:t xml:space="preserve">DL signal/channel. </w:t>
      </w:r>
      <w:r w:rsidR="00990874">
        <w:t xml:space="preserve">Therefore, UE needs </w:t>
      </w:r>
      <w:r w:rsidR="00990874" w:rsidRPr="00990874">
        <w:rPr>
          <w:b/>
        </w:rPr>
        <w:t>some time for checking the validity of a UL transmission</w:t>
      </w:r>
      <w:r w:rsidR="00990874">
        <w:t xml:space="preserve"> including the processing </w:t>
      </w:r>
      <w:r w:rsidR="00CE53B8">
        <w:t>time for</w:t>
      </w:r>
      <w:r w:rsidR="00990874">
        <w:t xml:space="preserve"> DL detection. If a UL transmission is a dynamic PUSCH and a corresponding UL grant is transmitted together with the PUSCH in the same COT, the validation is done by a corresponding UL grant</w:t>
      </w:r>
      <w:r w:rsidR="00C83625">
        <w:t xml:space="preserve"> and there is no issue</w:t>
      </w:r>
      <w:r w:rsidR="00990874">
        <w:t xml:space="preserve">. </w:t>
      </w:r>
      <w:r w:rsidR="00C83625">
        <w:t>However</w:t>
      </w:r>
      <w:r w:rsidR="00990874">
        <w:t xml:space="preserve"> more cases need to be considered</w:t>
      </w:r>
      <w:r w:rsidR="00C83625">
        <w:t xml:space="preserve"> (please refer to our companion </w:t>
      </w:r>
      <w:proofErr w:type="spellStart"/>
      <w:r w:rsidR="00C83625">
        <w:t>tdoc</w:t>
      </w:r>
      <w:proofErr w:type="spellEnd"/>
      <w:r w:rsidR="00C83625">
        <w:t xml:space="preserve"> [2] for further details)</w:t>
      </w:r>
      <w:r w:rsidR="00990874">
        <w:t xml:space="preserve">. </w:t>
      </w:r>
      <w:r w:rsidR="00C83625">
        <w:t xml:space="preserve">For example, if a configured PUSCH for URLLC </w:t>
      </w:r>
      <w:r w:rsidR="00CE53B8">
        <w:t>is</w:t>
      </w:r>
      <w:r w:rsidR="00C83625">
        <w:t xml:space="preserve"> to be transmitted in the front of a FFP, the validation of </w:t>
      </w:r>
      <w:r w:rsidR="00C83625">
        <w:lastRenderedPageBreak/>
        <w:t>the PUSCH would be an issue and still some DL processing delay</w:t>
      </w:r>
      <w:r w:rsidR="00CE53B8">
        <w:t xml:space="preserve"> should be</w:t>
      </w:r>
      <w:r w:rsidR="00C83625">
        <w:t xml:space="preserve"> there. It will </w:t>
      </w:r>
      <w:r w:rsidR="00C83625" w:rsidRPr="00C83625">
        <w:rPr>
          <w:b/>
        </w:rPr>
        <w:t>take a couple of symbols</w:t>
      </w:r>
      <w:r w:rsidR="00C83625">
        <w:t xml:space="preserve"> before the UL transmission</w:t>
      </w:r>
      <w:r w:rsidR="00CE53B8">
        <w:t xml:space="preserve"> with any DL signal/channel</w:t>
      </w:r>
      <w:r w:rsidR="00C83625">
        <w:t>.</w:t>
      </w:r>
    </w:p>
    <w:p w14:paraId="5FE86D81" w14:textId="3B6D5A1E" w:rsidR="00BA70B8" w:rsidRDefault="00DB0270" w:rsidP="00C02370">
      <w:r>
        <w:t xml:space="preserve">Fig. 2 illustrates an example of UL delay </w:t>
      </w:r>
      <w:r w:rsidR="00CE53B8">
        <w:t xml:space="preserve">in FBE caused </w:t>
      </w:r>
      <w:r>
        <w:t xml:space="preserve">around a FFP boundary. In this example, the two latency components, i.e., idle period and UL validation, are </w:t>
      </w:r>
      <w:r w:rsidR="00CE53B8">
        <w:t xml:space="preserve">serially </w:t>
      </w:r>
      <w:r>
        <w:t xml:space="preserve">concatenated, which results in </w:t>
      </w:r>
      <w:r w:rsidR="00CE53B8">
        <w:t>considerable</w:t>
      </w:r>
      <w:r>
        <w:t xml:space="preserve"> delay</w:t>
      </w:r>
      <w:r w:rsidR="00CE53B8">
        <w:t>, i.e.,</w:t>
      </w:r>
      <w:r>
        <w:t xml:space="preserve"> about 1 slot</w:t>
      </w:r>
      <w:r w:rsidR="00A91160">
        <w:t>, to UL transmission</w:t>
      </w:r>
      <w:r>
        <w:t xml:space="preserve">. </w:t>
      </w:r>
      <w:r w:rsidR="00A91160">
        <w:t>The</w:t>
      </w:r>
      <w:r>
        <w:t xml:space="preserve"> additional 0.5 </w:t>
      </w:r>
      <w:proofErr w:type="spellStart"/>
      <w:r>
        <w:t>ms</w:t>
      </w:r>
      <w:proofErr w:type="spellEnd"/>
      <w:r>
        <w:t xml:space="preserve"> delay (assuming 30 kHz SCS) </w:t>
      </w:r>
      <w:r w:rsidR="00CE53B8">
        <w:t>coming from</w:t>
      </w:r>
      <w:r>
        <w:t xml:space="preserve"> </w:t>
      </w:r>
      <w:r w:rsidR="00CE53B8">
        <w:t xml:space="preserve">the </w:t>
      </w:r>
      <w:r>
        <w:t xml:space="preserve">nature of unlicensed operation </w:t>
      </w:r>
      <w:r w:rsidR="00130FA2">
        <w:t>would be</w:t>
      </w:r>
      <w:r>
        <w:t xml:space="preserve"> critical for some URLLC application.</w:t>
      </w:r>
      <w:r w:rsidR="00CE53B8">
        <w:t xml:space="preserve"> Thus, some enhancements </w:t>
      </w:r>
      <w:r w:rsidR="00A91160">
        <w:t>relieving the UL latencies</w:t>
      </w:r>
      <w:r w:rsidR="00CE53B8">
        <w:t xml:space="preserve"> may be needed.</w:t>
      </w:r>
    </w:p>
    <w:p w14:paraId="13AA5250" w14:textId="1C946317" w:rsidR="00DB0270" w:rsidRDefault="00AB79F0" w:rsidP="00C02370">
      <w:r w:rsidRPr="00AB79F0">
        <w:rPr>
          <w:rFonts w:hint="eastAsia"/>
          <w:b/>
        </w:rPr>
        <w:t>O</w:t>
      </w:r>
      <w:r w:rsidRPr="00AB79F0">
        <w:rPr>
          <w:b/>
        </w:rPr>
        <w:t>bservation</w:t>
      </w:r>
      <w:r w:rsidR="002446EB">
        <w:rPr>
          <w:b/>
        </w:rPr>
        <w:t xml:space="preserve"> 2</w:t>
      </w:r>
      <w:r>
        <w:t>:</w:t>
      </w:r>
      <w:r w:rsidR="002446EB" w:rsidRPr="002446EB">
        <w:t xml:space="preserve"> </w:t>
      </w:r>
      <w:r w:rsidR="002446EB">
        <w:t xml:space="preserve">There are two additional latency components in FBE which may delay the UL transmission. One is latency due to idle period, and the other is processing delay of DL detection for </w:t>
      </w:r>
      <w:r w:rsidR="000C4146">
        <w:t xml:space="preserve">shared COT acquisition (i.e., </w:t>
      </w:r>
      <w:r w:rsidR="002446EB">
        <w:t>UL transmission validation</w:t>
      </w:r>
      <w:r w:rsidR="000C4146">
        <w:t>)</w:t>
      </w:r>
      <w:r w:rsidR="002446EB">
        <w:t>.</w:t>
      </w:r>
    </w:p>
    <w:p w14:paraId="6772FA2A" w14:textId="77777777" w:rsidR="00AB79F0" w:rsidRPr="00DB0270" w:rsidRDefault="00AB79F0" w:rsidP="00C02370"/>
    <w:p w14:paraId="5146780B" w14:textId="3011D31B" w:rsidR="008F3340" w:rsidRDefault="00A07222" w:rsidP="00A07222">
      <w:pPr>
        <w:jc w:val="center"/>
      </w:pPr>
      <w:r>
        <w:object w:dxaOrig="12840" w:dyaOrig="3766" w14:anchorId="475CB3F4">
          <v:shape id="_x0000_i1026" type="#_x0000_t75" style="width:444pt;height:130.5pt" o:ole="">
            <v:imagedata r:id="rId10" o:title=""/>
          </v:shape>
          <o:OLEObject Type="Embed" ProgID="Visio.Drawing.15" ShapeID="_x0000_i1026" DrawAspect="Content" ObjectID="_1658304710" r:id="rId11"/>
        </w:object>
      </w:r>
    </w:p>
    <w:p w14:paraId="7656B17A" w14:textId="71F33403" w:rsidR="008F3340" w:rsidRDefault="008F3340" w:rsidP="008F3340">
      <w:pPr>
        <w:jc w:val="center"/>
      </w:pPr>
      <w:r>
        <w:rPr>
          <w:rFonts w:hint="eastAsia"/>
        </w:rPr>
        <w:t>F</w:t>
      </w:r>
      <w:r>
        <w:t xml:space="preserve">ig. 2. </w:t>
      </w:r>
      <w:r w:rsidR="00DB0270">
        <w:t>UL transmission delay around a FFP boundary in FBE</w:t>
      </w:r>
    </w:p>
    <w:p w14:paraId="6C8B006D" w14:textId="51192767" w:rsidR="008F3340" w:rsidRDefault="008F3340" w:rsidP="00C02370"/>
    <w:p w14:paraId="4D096B44" w14:textId="6C766CD1" w:rsidR="00130FA2" w:rsidRDefault="00130FA2" w:rsidP="00130FA2">
      <w:pPr>
        <w:pStyle w:val="4"/>
      </w:pPr>
      <w:r>
        <w:rPr>
          <w:rFonts w:hint="eastAsia"/>
        </w:rPr>
        <w:t>U</w:t>
      </w:r>
      <w:r>
        <w:t>E-initiated COT in FBE</w:t>
      </w:r>
    </w:p>
    <w:p w14:paraId="16397182" w14:textId="6559AA32" w:rsidR="00130FA2" w:rsidRDefault="00130FA2" w:rsidP="00130FA2">
      <w:r>
        <w:rPr>
          <w:rFonts w:hint="eastAsia"/>
        </w:rPr>
        <w:t>T</w:t>
      </w:r>
      <w:r>
        <w:t xml:space="preserve">here are two solutions to resolve the latency </w:t>
      </w:r>
      <w:r w:rsidR="00601DFC">
        <w:t>issue</w:t>
      </w:r>
      <w:r>
        <w:t xml:space="preserve"> addressed in the previous section. One is to reduce the DL processing time for UL Tx validation. Another approach which is clearly under the scope of this WI is to support FBE operation where UE operates as an initiating device. </w:t>
      </w:r>
      <w:r w:rsidR="000C4146">
        <w:t>When</w:t>
      </w:r>
      <w:r>
        <w:t xml:space="preserve"> UE initiates a COT, the UE can immediately transmit a PUSCH without waiting </w:t>
      </w:r>
      <w:r w:rsidR="000C4146">
        <w:t>for a successful DL detection</w:t>
      </w:r>
      <w:r>
        <w:t>. Hence the</w:t>
      </w:r>
      <w:r w:rsidR="000C4146">
        <w:t xml:space="preserve"> latency can be much decreased based on the</w:t>
      </w:r>
      <w:r>
        <w:t xml:space="preserve"> UE-initiated COT.</w:t>
      </w:r>
    </w:p>
    <w:p w14:paraId="2FB01FAD" w14:textId="283C0FF4" w:rsidR="00AB79F0" w:rsidRDefault="00AB79F0" w:rsidP="00130FA2">
      <w:r>
        <w:rPr>
          <w:rFonts w:hint="eastAsia"/>
        </w:rPr>
        <w:t>F</w:t>
      </w:r>
      <w:r>
        <w:t xml:space="preserve">ig. 3 shows an example of UL delay </w:t>
      </w:r>
      <w:r w:rsidR="000C4146">
        <w:t xml:space="preserve">improvement based on the UE-initiated COT </w:t>
      </w:r>
      <w:r>
        <w:t xml:space="preserve">around a FFP boundary. Since there is no delay for UL validation, the UL transmission gap is much smaller than the case explained in Fig. 2. </w:t>
      </w:r>
      <w:r w:rsidR="00A91160">
        <w:t>As illustrated in the figure, t</w:t>
      </w:r>
      <w:r>
        <w:t xml:space="preserve">o give flexibility of putting the COT </w:t>
      </w:r>
      <w:r w:rsidR="000C4146">
        <w:t>initiation timing</w:t>
      </w:r>
      <w:r>
        <w:t xml:space="preserve"> to any location of a slot format (e.g., in the middle of a slot in Fig. 3), a time offset can be </w:t>
      </w:r>
      <w:r w:rsidR="000C4146">
        <w:t>applied to a FFP for UE-initiated COT</w:t>
      </w:r>
      <w:r>
        <w:t>.</w:t>
      </w:r>
    </w:p>
    <w:p w14:paraId="3977D02A" w14:textId="7BDCB56B" w:rsidR="00601DFC" w:rsidRDefault="00AB79F0" w:rsidP="00130FA2">
      <w:r w:rsidRPr="00AB79F0">
        <w:rPr>
          <w:rFonts w:hint="eastAsia"/>
          <w:b/>
        </w:rPr>
        <w:t>O</w:t>
      </w:r>
      <w:r w:rsidRPr="00AB79F0">
        <w:rPr>
          <w:b/>
        </w:rPr>
        <w:t>bservation</w:t>
      </w:r>
      <w:r w:rsidR="002446EB">
        <w:rPr>
          <w:b/>
        </w:rPr>
        <w:t xml:space="preserve"> 3</w:t>
      </w:r>
      <w:r>
        <w:t xml:space="preserve">: </w:t>
      </w:r>
      <w:r w:rsidR="000C4146">
        <w:t xml:space="preserve">UL latency can be improved based on the use of </w:t>
      </w:r>
      <w:r w:rsidR="00A91160">
        <w:t xml:space="preserve">the </w:t>
      </w:r>
      <w:r w:rsidR="002446EB">
        <w:t>UE-initiated COT.</w:t>
      </w:r>
    </w:p>
    <w:p w14:paraId="7639CE65" w14:textId="54920D4E" w:rsidR="002446EB" w:rsidRDefault="002446EB" w:rsidP="00130FA2">
      <w:r w:rsidRPr="002446EB">
        <w:rPr>
          <w:b/>
        </w:rPr>
        <w:t>Proposal 1</w:t>
      </w:r>
      <w:r>
        <w:t xml:space="preserve">: A time offset is included in the configuration information of </w:t>
      </w:r>
      <w:r w:rsidR="00A91160">
        <w:t>the</w:t>
      </w:r>
      <w:r>
        <w:t xml:space="preserve"> FFP for UE-initiated COT.</w:t>
      </w:r>
    </w:p>
    <w:p w14:paraId="608F7C86" w14:textId="77777777" w:rsidR="002446EB" w:rsidRPr="002446EB" w:rsidRDefault="002446EB" w:rsidP="00130FA2"/>
    <w:p w14:paraId="0CC64A84" w14:textId="286B9D2E" w:rsidR="00601DFC" w:rsidRDefault="00A07222" w:rsidP="00A07222">
      <w:pPr>
        <w:jc w:val="center"/>
      </w:pPr>
      <w:r>
        <w:object w:dxaOrig="11565" w:dyaOrig="4005" w14:anchorId="319CF975">
          <v:shape id="_x0000_i1027" type="#_x0000_t75" style="width:402pt;height:138.75pt" o:ole="">
            <v:imagedata r:id="rId12" o:title=""/>
          </v:shape>
          <o:OLEObject Type="Embed" ProgID="Visio.Drawing.15" ShapeID="_x0000_i1027" DrawAspect="Content" ObjectID="_1658304711" r:id="rId13"/>
        </w:object>
      </w:r>
    </w:p>
    <w:p w14:paraId="33B3A987" w14:textId="360CDED5" w:rsidR="00601DFC" w:rsidRDefault="00601DFC" w:rsidP="00AB79F0">
      <w:pPr>
        <w:jc w:val="center"/>
      </w:pPr>
      <w:r>
        <w:rPr>
          <w:rFonts w:hint="eastAsia"/>
        </w:rPr>
        <w:t>F</w:t>
      </w:r>
      <w:r>
        <w:t xml:space="preserve">ig. 3. </w:t>
      </w:r>
      <w:r w:rsidR="000C4146">
        <w:t xml:space="preserve">UL </w:t>
      </w:r>
      <w:r>
        <w:t xml:space="preserve">delay </w:t>
      </w:r>
      <w:r w:rsidR="000C4146">
        <w:t xml:space="preserve">improvement </w:t>
      </w:r>
      <w:r>
        <w:t>based on UE-initiated COT</w:t>
      </w:r>
    </w:p>
    <w:p w14:paraId="2DB8760C" w14:textId="77777777" w:rsidR="00601DFC" w:rsidRPr="00AB79F0" w:rsidRDefault="00601DFC" w:rsidP="00130FA2"/>
    <w:p w14:paraId="22FFD16C" w14:textId="4C11E4A4" w:rsidR="00130FA2" w:rsidRDefault="00130FA2" w:rsidP="00130FA2">
      <w:r>
        <w:rPr>
          <w:rFonts w:hint="eastAsia"/>
        </w:rPr>
        <w:t>T</w:t>
      </w:r>
      <w:r>
        <w:t xml:space="preserve">wo alternatives </w:t>
      </w:r>
      <w:r w:rsidR="000C4146">
        <w:t>when</w:t>
      </w:r>
      <w:r>
        <w:t xml:space="preserve"> introducing the UE-initiated COT can be </w:t>
      </w:r>
      <w:r w:rsidR="00601DFC">
        <w:t>considered</w:t>
      </w:r>
      <w:r>
        <w:t>.</w:t>
      </w:r>
    </w:p>
    <w:p w14:paraId="410CBF3D" w14:textId="57422965" w:rsidR="00130FA2" w:rsidRDefault="00130FA2" w:rsidP="00601DFC">
      <w:pPr>
        <w:pStyle w:val="a4"/>
        <w:numPr>
          <w:ilvl w:val="0"/>
          <w:numId w:val="44"/>
        </w:numPr>
        <w:ind w:leftChars="0"/>
      </w:pPr>
      <w:r>
        <w:t>Alt. 1:</w:t>
      </w:r>
      <w:r w:rsidR="00601DFC">
        <w:t xml:space="preserve"> Either the FFP for </w:t>
      </w:r>
      <w:proofErr w:type="spellStart"/>
      <w:r w:rsidR="00601DFC">
        <w:t>gNB</w:t>
      </w:r>
      <w:proofErr w:type="spellEnd"/>
      <w:r w:rsidR="00601DFC">
        <w:t>-initiated COT (i.e., DL FFP) or the FFP for UE-initiated COT (i.e., UL FFP) is configured.</w:t>
      </w:r>
    </w:p>
    <w:p w14:paraId="203AECC6" w14:textId="0FC49E6E" w:rsidR="00601DFC" w:rsidRDefault="00601DFC" w:rsidP="00601DFC">
      <w:pPr>
        <w:pStyle w:val="a4"/>
        <w:numPr>
          <w:ilvl w:val="0"/>
          <w:numId w:val="44"/>
        </w:numPr>
        <w:ind w:leftChars="0"/>
      </w:pPr>
      <w:r>
        <w:rPr>
          <w:rFonts w:hint="eastAsia"/>
        </w:rPr>
        <w:t>A</w:t>
      </w:r>
      <w:r>
        <w:t>lt. 2: To allow simultaneous configuration of DL FFP and UL FFP in a serving cell.</w:t>
      </w:r>
    </w:p>
    <w:p w14:paraId="21D822B7" w14:textId="7BA9035B" w:rsidR="00601DFC" w:rsidRDefault="00601DFC" w:rsidP="00130FA2">
      <w:r>
        <w:t>Our initial view is that from the latency perspective, Alt. 1 is sufficient, and Alt. 2 does not additionally contribute much. More discussion seems needed.</w:t>
      </w:r>
    </w:p>
    <w:p w14:paraId="1DF2C2BB" w14:textId="12433B81" w:rsidR="002446EB" w:rsidRPr="00601DFC" w:rsidRDefault="002446EB" w:rsidP="00130FA2">
      <w:r w:rsidRPr="002446EB">
        <w:rPr>
          <w:rFonts w:hint="eastAsia"/>
          <w:b/>
        </w:rPr>
        <w:t>P</w:t>
      </w:r>
      <w:r w:rsidRPr="002446EB">
        <w:rPr>
          <w:b/>
        </w:rPr>
        <w:t>roposal 2</w:t>
      </w:r>
      <w:r>
        <w:t xml:space="preserve">: Discuss </w:t>
      </w:r>
      <w:r w:rsidR="00A91160">
        <w:t>necessity of</w:t>
      </w:r>
      <w:r>
        <w:t xml:space="preserve"> simultaneous configuration of DL FFP and UL FFP in a serving cell.</w:t>
      </w:r>
    </w:p>
    <w:p w14:paraId="2351EBD1" w14:textId="77777777" w:rsidR="00130FA2" w:rsidRDefault="00130FA2" w:rsidP="00C02370"/>
    <w:p w14:paraId="5BA8CB36" w14:textId="0B79A5D8" w:rsidR="00BA70B8" w:rsidRDefault="00BA70B8" w:rsidP="00BA70B8">
      <w:pPr>
        <w:pStyle w:val="4"/>
      </w:pPr>
      <w:r>
        <w:rPr>
          <w:rFonts w:hint="eastAsia"/>
        </w:rPr>
        <w:t>P</w:t>
      </w:r>
      <w:r>
        <w:t>USCH transmission for URLLC-U</w:t>
      </w:r>
    </w:p>
    <w:p w14:paraId="79438C49" w14:textId="76E9F381" w:rsidR="00BA70B8" w:rsidRDefault="00E00711" w:rsidP="00C02370">
      <w:r>
        <w:t xml:space="preserve">The </w:t>
      </w:r>
      <w:r w:rsidR="002446EB">
        <w:t>Rel-16 PUSCH enhancements include the following two functionalities.</w:t>
      </w:r>
    </w:p>
    <w:p w14:paraId="5FADB45F" w14:textId="7606DB87" w:rsidR="002446EB" w:rsidRDefault="002446EB" w:rsidP="00A07222">
      <w:pPr>
        <w:pStyle w:val="a4"/>
        <w:numPr>
          <w:ilvl w:val="0"/>
          <w:numId w:val="44"/>
        </w:numPr>
        <w:spacing w:after="60"/>
        <w:ind w:leftChars="0"/>
      </w:pPr>
      <w:r>
        <w:t xml:space="preserve">Scheme 1: </w:t>
      </w:r>
      <w:r>
        <w:rPr>
          <w:rFonts w:hint="eastAsia"/>
        </w:rPr>
        <w:t>P</w:t>
      </w:r>
      <w:r>
        <w:t>USCH repetition type B (</w:t>
      </w:r>
      <w:r w:rsidR="00E00711">
        <w:t xml:space="preserve">in </w:t>
      </w:r>
      <w:r>
        <w:t>URLLC AI)</w:t>
      </w:r>
    </w:p>
    <w:p w14:paraId="0C6724A5" w14:textId="195EAA08" w:rsidR="002446EB" w:rsidRDefault="002446EB" w:rsidP="00A07222">
      <w:pPr>
        <w:pStyle w:val="a4"/>
        <w:numPr>
          <w:ilvl w:val="1"/>
          <w:numId w:val="44"/>
        </w:numPr>
        <w:spacing w:after="60"/>
        <w:ind w:leftChars="0"/>
      </w:pPr>
      <w:r>
        <w:t>Supports mini-slot level repetition for latency reduction. Applicable for both dynamic PUSCH and configured PUSCH.</w:t>
      </w:r>
    </w:p>
    <w:p w14:paraId="2224FDFF" w14:textId="31A4985C" w:rsidR="002446EB" w:rsidRDefault="002446EB" w:rsidP="00A07222">
      <w:pPr>
        <w:pStyle w:val="a4"/>
        <w:numPr>
          <w:ilvl w:val="0"/>
          <w:numId w:val="44"/>
        </w:numPr>
        <w:spacing w:after="60"/>
        <w:ind w:leftChars="0"/>
      </w:pPr>
      <w:r>
        <w:t>Scheme 2: Multi-PUSCH scheduling (</w:t>
      </w:r>
      <w:r w:rsidR="00E00711">
        <w:t xml:space="preserve">in </w:t>
      </w:r>
      <w:r>
        <w:t>NR-U AI)</w:t>
      </w:r>
    </w:p>
    <w:p w14:paraId="151CC86B" w14:textId="0F073265" w:rsidR="002446EB" w:rsidRDefault="002446EB" w:rsidP="00A07222">
      <w:pPr>
        <w:pStyle w:val="a4"/>
        <w:numPr>
          <w:ilvl w:val="1"/>
          <w:numId w:val="44"/>
        </w:numPr>
        <w:ind w:leftChars="0" w:left="1202" w:hanging="403"/>
      </w:pPr>
      <w:r>
        <w:t>Supports scheduling of multiple PUSCHs having different TBs to enable or better support contiguous transmissions. For dynamic PUSCH, a single DCI can schedule multiple TBs, each with its own SLIV. For configured PUSCH, UE can transmit multiple TBs within one CG period.</w:t>
      </w:r>
    </w:p>
    <w:p w14:paraId="64AE12CB" w14:textId="144CB15E" w:rsidR="002446EB" w:rsidRDefault="00F24A95" w:rsidP="002446EB">
      <w:r>
        <w:t xml:space="preserve">The harmonization of the two schemes can be done </w:t>
      </w:r>
      <w:r w:rsidR="00E00711">
        <w:t>by taking</w:t>
      </w:r>
      <w:r>
        <w:t xml:space="preserve"> either Scheme 1 or Scheme 2 as the baseline. In our view, the function of multi-TB scheduling is not essential for URLLC-U. </w:t>
      </w:r>
      <w:r w:rsidR="00E00711">
        <w:t>I</w:t>
      </w:r>
      <w:r>
        <w:t xml:space="preserve">f </w:t>
      </w:r>
      <w:r w:rsidR="00E00711">
        <w:t xml:space="preserve">(nevertheless) </w:t>
      </w:r>
      <w:r>
        <w:t>multiple TBs need to be consecutively transmitted</w:t>
      </w:r>
      <w:r w:rsidR="00E00711">
        <w:t xml:space="preserve"> in URLLC</w:t>
      </w:r>
      <w:r>
        <w:t xml:space="preserve">, multiple CG configurations can be </w:t>
      </w:r>
      <w:r w:rsidR="00E00711">
        <w:t>configured</w:t>
      </w:r>
      <w:r>
        <w:t xml:space="preserve"> (as legacy behaviour). For </w:t>
      </w:r>
      <w:proofErr w:type="spellStart"/>
      <w:r>
        <w:t>eMBB</w:t>
      </w:r>
      <w:proofErr w:type="spellEnd"/>
      <w:r>
        <w:t xml:space="preserve"> traffic, Scheme 2 </w:t>
      </w:r>
      <w:r w:rsidR="00E00711">
        <w:t>is already there</w:t>
      </w:r>
      <w:r>
        <w:t xml:space="preserve">. Therefore, our initial view is that Scheme 1 can be considered as the baseline for the </w:t>
      </w:r>
      <w:r w:rsidR="00E00711">
        <w:t>PUSCH enhancement</w:t>
      </w:r>
      <w:r>
        <w:t>.</w:t>
      </w:r>
    </w:p>
    <w:p w14:paraId="0AE69A8A" w14:textId="772BBBE7" w:rsidR="00113BAC" w:rsidRDefault="00113BAC" w:rsidP="002446EB">
      <w:r w:rsidRPr="00C42739">
        <w:rPr>
          <w:rFonts w:hint="eastAsia"/>
          <w:b/>
        </w:rPr>
        <w:t>O</w:t>
      </w:r>
      <w:r w:rsidRPr="00C42739">
        <w:rPr>
          <w:b/>
        </w:rPr>
        <w:t>bservation 4</w:t>
      </w:r>
      <w:r>
        <w:t xml:space="preserve">: </w:t>
      </w:r>
      <w:r w:rsidR="00E00711">
        <w:t>Support of multi-TB scheduling introduced in Rel-16 NR-U seems not necessary for URLLC-U operation.</w:t>
      </w:r>
      <w:r w:rsidR="00DE550A">
        <w:t xml:space="preserve"> Even if a situation that multiple TBs needs to be consecutively transmitted in URLLC occurs, multiple CG configurations can used for each TB.</w:t>
      </w:r>
    </w:p>
    <w:p w14:paraId="62A061C1" w14:textId="3B97CEB7" w:rsidR="00A07222" w:rsidRDefault="00A07222" w:rsidP="00A07222">
      <w:r w:rsidRPr="00A07222">
        <w:rPr>
          <w:rFonts w:hint="eastAsia"/>
          <w:b/>
        </w:rPr>
        <w:t>P</w:t>
      </w:r>
      <w:r w:rsidRPr="00A07222">
        <w:rPr>
          <w:b/>
        </w:rPr>
        <w:t>roposal 3</w:t>
      </w:r>
      <w:r>
        <w:t xml:space="preserve">: </w:t>
      </w:r>
      <w:r w:rsidR="00E00711">
        <w:t>Enhance the</w:t>
      </w:r>
      <w:r>
        <w:t xml:space="preserve"> PUSCH repetition type B </w:t>
      </w:r>
      <w:r w:rsidR="00E00711">
        <w:t>for URLLC-U operation.</w:t>
      </w:r>
    </w:p>
    <w:p w14:paraId="67A2E894" w14:textId="77777777" w:rsidR="00A07222" w:rsidRDefault="00A07222" w:rsidP="002446EB"/>
    <w:p w14:paraId="1A48AB28" w14:textId="0731EED8" w:rsidR="00F24A95" w:rsidRDefault="00F24A95" w:rsidP="002446EB">
      <w:r>
        <w:rPr>
          <w:rFonts w:hint="eastAsia"/>
        </w:rPr>
        <w:lastRenderedPageBreak/>
        <w:t>O</w:t>
      </w:r>
      <w:r>
        <w:t xml:space="preserve">ne issue </w:t>
      </w:r>
      <w:r w:rsidR="00E00711">
        <w:t xml:space="preserve">with the PUSCH repetition type B </w:t>
      </w:r>
      <w:r>
        <w:t xml:space="preserve">is the PUSCH segmentation on the idle period. </w:t>
      </w:r>
      <w:r w:rsidR="00A07222">
        <w:t xml:space="preserve">The simplest way is to regard the idle symbols (i.e., symbols overlapping with the idle period) as invalid symbols. </w:t>
      </w:r>
      <w:r w:rsidR="00E00711">
        <w:t>Then a</w:t>
      </w:r>
      <w:r w:rsidR="00A07222">
        <w:t xml:space="preserve"> nominal PUSCH can be segmented into actual PUSCH(s) if it meets the idle symbols.</w:t>
      </w:r>
    </w:p>
    <w:p w14:paraId="0187D828" w14:textId="30D6DCEC" w:rsidR="008F3340" w:rsidRPr="00A07222" w:rsidRDefault="00F24A95" w:rsidP="00C02370">
      <w:r w:rsidRPr="00A07222">
        <w:rPr>
          <w:rFonts w:hint="eastAsia"/>
          <w:b/>
        </w:rPr>
        <w:t>P</w:t>
      </w:r>
      <w:r w:rsidRPr="00A07222">
        <w:rPr>
          <w:b/>
        </w:rPr>
        <w:t>roposal 4</w:t>
      </w:r>
      <w:r>
        <w:t xml:space="preserve">: </w:t>
      </w:r>
      <w:r w:rsidR="00E00711">
        <w:t>In FBE, for</w:t>
      </w:r>
      <w:r w:rsidR="00A07222">
        <w:t xml:space="preserve"> PUSCH mapping type B, the idle symbols are regarded as invalid symbols.</w:t>
      </w:r>
    </w:p>
    <w:p w14:paraId="2DBF1A19" w14:textId="77777777" w:rsidR="00871DB3" w:rsidRPr="004B70AD" w:rsidRDefault="00871DB3" w:rsidP="00C02370"/>
    <w:p w14:paraId="4070FC0B" w14:textId="0A88BA80" w:rsidR="00F613CD" w:rsidRPr="009D67ED" w:rsidRDefault="00EC5F3B" w:rsidP="00C02370">
      <w:pPr>
        <w:pStyle w:val="1"/>
      </w:pPr>
      <w:r>
        <w:t>Conclusion</w:t>
      </w:r>
    </w:p>
    <w:p w14:paraId="2C2730DA" w14:textId="4B9BA894" w:rsidR="004B70AD" w:rsidRDefault="000E0B10" w:rsidP="00871DB3">
      <w:r w:rsidRPr="00CC202B">
        <w:rPr>
          <w:rFonts w:hint="eastAsia"/>
        </w:rPr>
        <w:t>In this contribution,</w:t>
      </w:r>
      <w:r w:rsidR="00CC202B" w:rsidRPr="00CC202B">
        <w:t xml:space="preserve"> </w:t>
      </w:r>
      <w:r w:rsidR="00A07222">
        <w:t>our initial view on enhancements for URLLC in unlicensed bands are discussed. The following proposals and observations are noted.</w:t>
      </w:r>
    </w:p>
    <w:p w14:paraId="379736A7" w14:textId="77777777" w:rsidR="00E00711" w:rsidRDefault="00E00711" w:rsidP="00E00711">
      <w:r w:rsidRPr="00F81006">
        <w:rPr>
          <w:rFonts w:hint="eastAsia"/>
          <w:b/>
        </w:rPr>
        <w:t>O</w:t>
      </w:r>
      <w:r w:rsidRPr="00F81006">
        <w:rPr>
          <w:b/>
        </w:rPr>
        <w:t>bservation 1</w:t>
      </w:r>
      <w:r>
        <w:t>: URLLC transmission in shared spectrum is considered as feasible based on NR-U FBE operation, with potential improvement in Rel-17.</w:t>
      </w:r>
    </w:p>
    <w:p w14:paraId="28D41D3F" w14:textId="77777777" w:rsidR="00E00711" w:rsidRDefault="00E00711" w:rsidP="00E00711">
      <w:r w:rsidRPr="00AB79F0">
        <w:rPr>
          <w:rFonts w:hint="eastAsia"/>
          <w:b/>
        </w:rPr>
        <w:t>O</w:t>
      </w:r>
      <w:r w:rsidRPr="00AB79F0">
        <w:rPr>
          <w:b/>
        </w:rPr>
        <w:t>bservation</w:t>
      </w:r>
      <w:r>
        <w:rPr>
          <w:b/>
        </w:rPr>
        <w:t xml:space="preserve"> 2</w:t>
      </w:r>
      <w:r>
        <w:t>:</w:t>
      </w:r>
      <w:r w:rsidRPr="002446EB">
        <w:t xml:space="preserve"> </w:t>
      </w:r>
      <w:r>
        <w:t>There are two additional latency components in FBE which may delay the UL transmission. One is latency due to idle period, and the other is processing delay of DL detection for shared COT acquisition (i.e., UL transmission validation).</w:t>
      </w:r>
    </w:p>
    <w:p w14:paraId="439F50A5" w14:textId="77777777" w:rsidR="00A91160" w:rsidRDefault="00A91160" w:rsidP="00A91160">
      <w:r w:rsidRPr="00AB79F0">
        <w:rPr>
          <w:rFonts w:hint="eastAsia"/>
          <w:b/>
        </w:rPr>
        <w:t>O</w:t>
      </w:r>
      <w:r w:rsidRPr="00AB79F0">
        <w:rPr>
          <w:b/>
        </w:rPr>
        <w:t>bservation</w:t>
      </w:r>
      <w:r>
        <w:rPr>
          <w:b/>
        </w:rPr>
        <w:t xml:space="preserve"> 3</w:t>
      </w:r>
      <w:r>
        <w:t>: UL latency can be improved based on the use of the UE-initiated COT.</w:t>
      </w:r>
    </w:p>
    <w:p w14:paraId="51E5B517" w14:textId="77777777" w:rsidR="00A91160" w:rsidRDefault="00A91160" w:rsidP="00A91160">
      <w:r w:rsidRPr="002446EB">
        <w:rPr>
          <w:b/>
        </w:rPr>
        <w:t>Proposal 1</w:t>
      </w:r>
      <w:r>
        <w:t>: A time offset is included in the configuration information of the FFP for UE-initiated COT.</w:t>
      </w:r>
    </w:p>
    <w:p w14:paraId="37A39AFE" w14:textId="77777777" w:rsidR="00A91160" w:rsidRPr="00601DFC" w:rsidRDefault="00A91160" w:rsidP="00A91160">
      <w:r w:rsidRPr="002446EB">
        <w:rPr>
          <w:rFonts w:hint="eastAsia"/>
          <w:b/>
        </w:rPr>
        <w:t>P</w:t>
      </w:r>
      <w:r w:rsidRPr="002446EB">
        <w:rPr>
          <w:b/>
        </w:rPr>
        <w:t>roposal 2</w:t>
      </w:r>
      <w:r>
        <w:t>: Discuss necessity of simultaneous configuration of DL FFP and UL FFP in a serving cell.</w:t>
      </w:r>
    </w:p>
    <w:p w14:paraId="68E0F67E" w14:textId="77777777" w:rsidR="00DE550A" w:rsidRDefault="00DE550A" w:rsidP="00DE550A">
      <w:r w:rsidRPr="00C42739">
        <w:rPr>
          <w:rFonts w:hint="eastAsia"/>
          <w:b/>
        </w:rPr>
        <w:t>O</w:t>
      </w:r>
      <w:r w:rsidRPr="00C42739">
        <w:rPr>
          <w:b/>
        </w:rPr>
        <w:t>bservation 4</w:t>
      </w:r>
      <w:r>
        <w:t>: Support of multi-TB scheduling introduced in Rel-16 NR-U seems not necessary for URLLC-U operation. Even if a situation that multiple TBs needs to be consecutively transmitted in URLLC occurs, multiple CG configurations can used for each TB.</w:t>
      </w:r>
    </w:p>
    <w:p w14:paraId="1CE9E2CA" w14:textId="77777777" w:rsidR="00DE550A" w:rsidRDefault="00DE550A" w:rsidP="00DE550A">
      <w:r w:rsidRPr="00A07222">
        <w:rPr>
          <w:rFonts w:hint="eastAsia"/>
          <w:b/>
        </w:rPr>
        <w:t>P</w:t>
      </w:r>
      <w:r w:rsidRPr="00A07222">
        <w:rPr>
          <w:b/>
        </w:rPr>
        <w:t>roposal 3</w:t>
      </w:r>
      <w:r>
        <w:t>: Enhance the PUSCH repetition type B for URLLC-U operation.</w:t>
      </w:r>
    </w:p>
    <w:p w14:paraId="36AB2157" w14:textId="77777777" w:rsidR="00E00711" w:rsidRPr="00A07222" w:rsidRDefault="00E00711" w:rsidP="00E00711">
      <w:r w:rsidRPr="00A07222">
        <w:rPr>
          <w:rFonts w:hint="eastAsia"/>
          <w:b/>
        </w:rPr>
        <w:t>P</w:t>
      </w:r>
      <w:r w:rsidRPr="00A07222">
        <w:rPr>
          <w:b/>
        </w:rPr>
        <w:t>roposal 4</w:t>
      </w:r>
      <w:r>
        <w:t>: In FBE, for PUSCH mapping type B, the idle symbols are regarded as invalid symbols.</w:t>
      </w:r>
    </w:p>
    <w:p w14:paraId="45447FA5" w14:textId="77777777" w:rsidR="00AA1148" w:rsidRPr="00E00711" w:rsidRDefault="00AA1148" w:rsidP="00C02370"/>
    <w:p w14:paraId="2A04AB50" w14:textId="77777777" w:rsidR="00491D04" w:rsidRPr="00A75F19" w:rsidRDefault="00491D04" w:rsidP="00C02370">
      <w:pPr>
        <w:pStyle w:val="1"/>
      </w:pPr>
      <w:r w:rsidRPr="00A75F19">
        <w:t>References</w:t>
      </w:r>
    </w:p>
    <w:p w14:paraId="06F4D7DF" w14:textId="45E72957" w:rsidR="0075095E" w:rsidRDefault="004F6076" w:rsidP="007D216F">
      <w:pPr>
        <w:spacing w:after="60"/>
      </w:pPr>
      <w:r w:rsidRPr="00721C6E">
        <w:t xml:space="preserve">[1] </w:t>
      </w:r>
      <w:r w:rsidR="000454BD">
        <w:t>RP-201310, “</w:t>
      </w:r>
      <w:r w:rsidR="000454BD" w:rsidRPr="000454BD">
        <w:t>Revised WID: Enhanced Industrial Internet of Things (IoT) and ultra-reliable and low latency communication (URLLC) support for NR</w:t>
      </w:r>
      <w:r w:rsidR="000454BD">
        <w:t>,” Nokia, NSB, RAN #88e.</w:t>
      </w:r>
    </w:p>
    <w:p w14:paraId="5029D34F" w14:textId="4A27F76F" w:rsidR="004966FC" w:rsidRPr="0054488E" w:rsidRDefault="004966FC" w:rsidP="007D216F">
      <w:pPr>
        <w:spacing w:after="60"/>
      </w:pPr>
      <w:r w:rsidRPr="00A91160">
        <w:rPr>
          <w:rFonts w:hint="eastAsia"/>
        </w:rPr>
        <w:t>[</w:t>
      </w:r>
      <w:r w:rsidRPr="00A91160">
        <w:t>2]</w:t>
      </w:r>
      <w:r w:rsidR="00343815" w:rsidRPr="00A91160">
        <w:t xml:space="preserve"> R1-20</w:t>
      </w:r>
      <w:r w:rsidR="00A91160" w:rsidRPr="00A91160">
        <w:t>06357</w:t>
      </w:r>
      <w:r w:rsidR="00343815" w:rsidRPr="00A91160">
        <w:t>, “</w:t>
      </w:r>
      <w:r w:rsidR="003E20DE" w:rsidRPr="00A91160">
        <w:t>On processing time for shared COT acquisition for unlicensed URLLC in FBE</w:t>
      </w:r>
      <w:r w:rsidR="00343815" w:rsidRPr="00A91160">
        <w:t>,” ETRI, RAN1 #102-e.</w:t>
      </w:r>
    </w:p>
    <w:sectPr w:rsidR="004966FC" w:rsidRPr="0054488E" w:rsidSect="00260FD7">
      <w:footerReference w:type="default" r:id="rId14"/>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695B2" w14:textId="77777777" w:rsidR="00E67CE8" w:rsidRDefault="00E67CE8" w:rsidP="00C02370">
      <w:r>
        <w:separator/>
      </w:r>
    </w:p>
    <w:p w14:paraId="4BE9955F" w14:textId="77777777" w:rsidR="00E67CE8" w:rsidRDefault="00E67CE8" w:rsidP="00C02370"/>
  </w:endnote>
  <w:endnote w:type="continuationSeparator" w:id="0">
    <w:p w14:paraId="30A2349F" w14:textId="77777777" w:rsidR="00E67CE8" w:rsidRDefault="00E67CE8" w:rsidP="00C02370">
      <w:r>
        <w:continuationSeparator/>
      </w:r>
    </w:p>
    <w:p w14:paraId="59C9780D" w14:textId="77777777" w:rsidR="00E67CE8" w:rsidRDefault="00E67CE8"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254CA3" w:rsidRDefault="00254CA3"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254CA3" w:rsidRDefault="00E67CE8" w:rsidP="00260FD7">
        <w:pPr>
          <w:pStyle w:val="a6"/>
          <w:jc w:val="center"/>
        </w:pPr>
      </w:p>
    </w:sdtContent>
  </w:sdt>
  <w:p w14:paraId="6DBE283A" w14:textId="77777777" w:rsidR="00254CA3" w:rsidRDefault="00254CA3"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C769C" w14:textId="77777777" w:rsidR="00E67CE8" w:rsidRDefault="00E67CE8" w:rsidP="00C02370">
      <w:r>
        <w:separator/>
      </w:r>
    </w:p>
    <w:p w14:paraId="5A4EF5BE" w14:textId="77777777" w:rsidR="00E67CE8" w:rsidRDefault="00E67CE8" w:rsidP="00C02370"/>
  </w:footnote>
  <w:footnote w:type="continuationSeparator" w:id="0">
    <w:p w14:paraId="1C249577" w14:textId="77777777" w:rsidR="00E67CE8" w:rsidRDefault="00E67CE8" w:rsidP="00C02370">
      <w:r>
        <w:continuationSeparator/>
      </w:r>
    </w:p>
    <w:p w14:paraId="4286B013" w14:textId="77777777" w:rsidR="00E67CE8" w:rsidRDefault="00E67CE8"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67E44EB"/>
    <w:multiLevelType w:val="hybridMultilevel"/>
    <w:tmpl w:val="4F4C7A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C119B1"/>
    <w:multiLevelType w:val="hybridMultilevel"/>
    <w:tmpl w:val="DFEAB898"/>
    <w:lvl w:ilvl="0" w:tplc="479EDE1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8B50BF"/>
    <w:multiLevelType w:val="hybridMultilevel"/>
    <w:tmpl w:val="36FE2A64"/>
    <w:lvl w:ilvl="0" w:tplc="49FE13F0">
      <w:start w:val="20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DF4109"/>
    <w:multiLevelType w:val="hybridMultilevel"/>
    <w:tmpl w:val="52E6BC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9"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1CE70D67"/>
    <w:multiLevelType w:val="hybridMultilevel"/>
    <w:tmpl w:val="3258C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24077A"/>
    <w:multiLevelType w:val="hybridMultilevel"/>
    <w:tmpl w:val="A948E048"/>
    <w:lvl w:ilvl="0" w:tplc="626645C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8636E2"/>
    <w:multiLevelType w:val="hybridMultilevel"/>
    <w:tmpl w:val="96E20714"/>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A122721"/>
    <w:multiLevelType w:val="hybridMultilevel"/>
    <w:tmpl w:val="631A68FE"/>
    <w:lvl w:ilvl="0" w:tplc="04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71482"/>
    <w:multiLevelType w:val="hybridMultilevel"/>
    <w:tmpl w:val="F272A79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3EC150F"/>
    <w:multiLevelType w:val="hybridMultilevel"/>
    <w:tmpl w:val="9C8C1BD6"/>
    <w:lvl w:ilvl="0" w:tplc="78D03E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B65D1"/>
    <w:multiLevelType w:val="hybridMultilevel"/>
    <w:tmpl w:val="7CE253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846AC4"/>
    <w:multiLevelType w:val="hybridMultilevel"/>
    <w:tmpl w:val="D49E4C74"/>
    <w:lvl w:ilvl="0" w:tplc="68BC87C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0CF12A6"/>
    <w:multiLevelType w:val="hybridMultilevel"/>
    <w:tmpl w:val="56DC8E6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E366DF"/>
    <w:multiLevelType w:val="hybridMultilevel"/>
    <w:tmpl w:val="44B2E632"/>
    <w:lvl w:ilvl="0" w:tplc="A1444C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4FEE34CF"/>
    <w:multiLevelType w:val="hybridMultilevel"/>
    <w:tmpl w:val="50E498D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882037"/>
    <w:multiLevelType w:val="hybridMultilevel"/>
    <w:tmpl w:val="C972B6C0"/>
    <w:lvl w:ilvl="0" w:tplc="B464F6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6F06B8B"/>
    <w:multiLevelType w:val="hybridMultilevel"/>
    <w:tmpl w:val="A808C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836F67"/>
    <w:multiLevelType w:val="hybridMultilevel"/>
    <w:tmpl w:val="D87E0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BE2764"/>
    <w:multiLevelType w:val="hybridMultilevel"/>
    <w:tmpl w:val="92ECE7FC"/>
    <w:lvl w:ilvl="0" w:tplc="29A86EE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B531CA7"/>
    <w:multiLevelType w:val="hybridMultilevel"/>
    <w:tmpl w:val="F348BC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CF7FD6"/>
    <w:multiLevelType w:val="hybridMultilevel"/>
    <w:tmpl w:val="58DC74C8"/>
    <w:lvl w:ilvl="0" w:tplc="3BB269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211940"/>
    <w:multiLevelType w:val="hybridMultilevel"/>
    <w:tmpl w:val="A8D8EB3E"/>
    <w:lvl w:ilvl="0" w:tplc="6E04FA5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561541"/>
    <w:multiLevelType w:val="hybridMultilevel"/>
    <w:tmpl w:val="10AA92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9"/>
  </w:num>
  <w:num w:numId="4">
    <w:abstractNumId w:val="19"/>
  </w:num>
  <w:num w:numId="5">
    <w:abstractNumId w:val="43"/>
  </w:num>
  <w:num w:numId="6">
    <w:abstractNumId w:val="5"/>
  </w:num>
  <w:num w:numId="7">
    <w:abstractNumId w:val="6"/>
  </w:num>
  <w:num w:numId="8">
    <w:abstractNumId w:val="37"/>
  </w:num>
  <w:num w:numId="9">
    <w:abstractNumId w:val="20"/>
  </w:num>
  <w:num w:numId="10">
    <w:abstractNumId w:val="23"/>
  </w:num>
  <w:num w:numId="11">
    <w:abstractNumId w:val="41"/>
  </w:num>
  <w:num w:numId="12">
    <w:abstractNumId w:val="1"/>
  </w:num>
  <w:num w:numId="13">
    <w:abstractNumId w:val="15"/>
  </w:num>
  <w:num w:numId="14">
    <w:abstractNumId w:val="26"/>
  </w:num>
  <w:num w:numId="15">
    <w:abstractNumId w:val="25"/>
  </w:num>
  <w:num w:numId="16">
    <w:abstractNumId w:val="13"/>
  </w:num>
  <w:num w:numId="17">
    <w:abstractNumId w:val="28"/>
  </w:num>
  <w:num w:numId="18">
    <w:abstractNumId w:val="29"/>
  </w:num>
  <w:num w:numId="19">
    <w:abstractNumId w:val="16"/>
  </w:num>
  <w:num w:numId="20">
    <w:abstractNumId w:val="22"/>
  </w:num>
  <w:num w:numId="21">
    <w:abstractNumId w:val="14"/>
  </w:num>
  <w:num w:numId="22">
    <w:abstractNumId w:val="38"/>
  </w:num>
  <w:num w:numId="23">
    <w:abstractNumId w:val="27"/>
  </w:num>
  <w:num w:numId="24">
    <w:abstractNumId w:val="24"/>
  </w:num>
  <w:num w:numId="25">
    <w:abstractNumId w:val="32"/>
  </w:num>
  <w:num w:numId="26">
    <w:abstractNumId w:val="4"/>
  </w:num>
  <w:num w:numId="27">
    <w:abstractNumId w:val="42"/>
  </w:num>
  <w:num w:numId="28">
    <w:abstractNumId w:val="7"/>
  </w:num>
  <w:num w:numId="29">
    <w:abstractNumId w:val="35"/>
  </w:num>
  <w:num w:numId="30">
    <w:abstractNumId w:val="40"/>
  </w:num>
  <w:num w:numId="31">
    <w:abstractNumId w:val="31"/>
  </w:num>
  <w:num w:numId="32">
    <w:abstractNumId w:val="21"/>
  </w:num>
  <w:num w:numId="33">
    <w:abstractNumId w:val="2"/>
  </w:num>
  <w:num w:numId="34">
    <w:abstractNumId w:val="30"/>
  </w:num>
  <w:num w:numId="35">
    <w:abstractNumId w:val="0"/>
  </w:num>
  <w:num w:numId="36">
    <w:abstractNumId w:val="33"/>
  </w:num>
  <w:num w:numId="37">
    <w:abstractNumId w:val="39"/>
  </w:num>
  <w:num w:numId="38">
    <w:abstractNumId w:val="34"/>
  </w:num>
  <w:num w:numId="39">
    <w:abstractNumId w:val="10"/>
  </w:num>
  <w:num w:numId="40">
    <w:abstractNumId w:val="17"/>
  </w:num>
  <w:num w:numId="41">
    <w:abstractNumId w:val="18"/>
  </w:num>
  <w:num w:numId="42">
    <w:abstractNumId w:val="11"/>
  </w:num>
  <w:num w:numId="43">
    <w:abstractNumId w:val="12"/>
  </w:num>
  <w:num w:numId="44">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3435"/>
    <w:rsid w:val="00003465"/>
    <w:rsid w:val="00004E2F"/>
    <w:rsid w:val="000068E0"/>
    <w:rsid w:val="00007C55"/>
    <w:rsid w:val="00011519"/>
    <w:rsid w:val="00011F86"/>
    <w:rsid w:val="000120A5"/>
    <w:rsid w:val="00012720"/>
    <w:rsid w:val="000131BC"/>
    <w:rsid w:val="00013314"/>
    <w:rsid w:val="00013DDD"/>
    <w:rsid w:val="00014052"/>
    <w:rsid w:val="000149DA"/>
    <w:rsid w:val="00014A92"/>
    <w:rsid w:val="0001524F"/>
    <w:rsid w:val="0001626E"/>
    <w:rsid w:val="00016C32"/>
    <w:rsid w:val="00016D8A"/>
    <w:rsid w:val="00017BA8"/>
    <w:rsid w:val="00020992"/>
    <w:rsid w:val="00020DCD"/>
    <w:rsid w:val="00020E41"/>
    <w:rsid w:val="000215BC"/>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271A7"/>
    <w:rsid w:val="000311CC"/>
    <w:rsid w:val="00031206"/>
    <w:rsid w:val="00031F17"/>
    <w:rsid w:val="00031FE6"/>
    <w:rsid w:val="000321FA"/>
    <w:rsid w:val="000330DC"/>
    <w:rsid w:val="00033B06"/>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19ED"/>
    <w:rsid w:val="000423B0"/>
    <w:rsid w:val="00042B5A"/>
    <w:rsid w:val="00043174"/>
    <w:rsid w:val="000454BD"/>
    <w:rsid w:val="00045821"/>
    <w:rsid w:val="0004612D"/>
    <w:rsid w:val="00046B22"/>
    <w:rsid w:val="00047941"/>
    <w:rsid w:val="00051480"/>
    <w:rsid w:val="000515DB"/>
    <w:rsid w:val="0005191D"/>
    <w:rsid w:val="00051E09"/>
    <w:rsid w:val="000528B1"/>
    <w:rsid w:val="00052C86"/>
    <w:rsid w:val="00053C76"/>
    <w:rsid w:val="00054509"/>
    <w:rsid w:val="00054783"/>
    <w:rsid w:val="00055036"/>
    <w:rsid w:val="00055BE5"/>
    <w:rsid w:val="00056688"/>
    <w:rsid w:val="00056BBF"/>
    <w:rsid w:val="00057DDB"/>
    <w:rsid w:val="00057F7F"/>
    <w:rsid w:val="00060D8C"/>
    <w:rsid w:val="00061359"/>
    <w:rsid w:val="000619A3"/>
    <w:rsid w:val="00061F3F"/>
    <w:rsid w:val="000625AD"/>
    <w:rsid w:val="00062E35"/>
    <w:rsid w:val="00064FBC"/>
    <w:rsid w:val="0006554E"/>
    <w:rsid w:val="00066CD0"/>
    <w:rsid w:val="00067868"/>
    <w:rsid w:val="00071891"/>
    <w:rsid w:val="00071C67"/>
    <w:rsid w:val="00072838"/>
    <w:rsid w:val="00072C72"/>
    <w:rsid w:val="000730AB"/>
    <w:rsid w:val="000741C3"/>
    <w:rsid w:val="00074696"/>
    <w:rsid w:val="00074ED5"/>
    <w:rsid w:val="00074F4F"/>
    <w:rsid w:val="0007561C"/>
    <w:rsid w:val="0007592F"/>
    <w:rsid w:val="000770AA"/>
    <w:rsid w:val="000770E3"/>
    <w:rsid w:val="00080554"/>
    <w:rsid w:val="00082093"/>
    <w:rsid w:val="000821DA"/>
    <w:rsid w:val="0008260C"/>
    <w:rsid w:val="00083EE4"/>
    <w:rsid w:val="00084C2C"/>
    <w:rsid w:val="0008600A"/>
    <w:rsid w:val="00086180"/>
    <w:rsid w:val="00086E21"/>
    <w:rsid w:val="00087422"/>
    <w:rsid w:val="0008758A"/>
    <w:rsid w:val="000875C5"/>
    <w:rsid w:val="00087CF6"/>
    <w:rsid w:val="00090CF8"/>
    <w:rsid w:val="00091C00"/>
    <w:rsid w:val="00095535"/>
    <w:rsid w:val="00095724"/>
    <w:rsid w:val="00095C8B"/>
    <w:rsid w:val="00096468"/>
    <w:rsid w:val="00096655"/>
    <w:rsid w:val="00097B2A"/>
    <w:rsid w:val="000A0305"/>
    <w:rsid w:val="000A1094"/>
    <w:rsid w:val="000A15DF"/>
    <w:rsid w:val="000A1B97"/>
    <w:rsid w:val="000A1C2E"/>
    <w:rsid w:val="000A2302"/>
    <w:rsid w:val="000A2D2A"/>
    <w:rsid w:val="000A3999"/>
    <w:rsid w:val="000A4BC3"/>
    <w:rsid w:val="000A520D"/>
    <w:rsid w:val="000A53E1"/>
    <w:rsid w:val="000A56F8"/>
    <w:rsid w:val="000A5C7A"/>
    <w:rsid w:val="000A6FBF"/>
    <w:rsid w:val="000A7209"/>
    <w:rsid w:val="000A77E2"/>
    <w:rsid w:val="000A79E2"/>
    <w:rsid w:val="000A7E7E"/>
    <w:rsid w:val="000B0515"/>
    <w:rsid w:val="000B051C"/>
    <w:rsid w:val="000B07B2"/>
    <w:rsid w:val="000B08FB"/>
    <w:rsid w:val="000B09C6"/>
    <w:rsid w:val="000B0B65"/>
    <w:rsid w:val="000B1033"/>
    <w:rsid w:val="000B14B6"/>
    <w:rsid w:val="000B1ECC"/>
    <w:rsid w:val="000B2028"/>
    <w:rsid w:val="000B224A"/>
    <w:rsid w:val="000B22DA"/>
    <w:rsid w:val="000B310A"/>
    <w:rsid w:val="000B33EB"/>
    <w:rsid w:val="000B3796"/>
    <w:rsid w:val="000B549A"/>
    <w:rsid w:val="000B7CE8"/>
    <w:rsid w:val="000C0019"/>
    <w:rsid w:val="000C01F1"/>
    <w:rsid w:val="000C0FA8"/>
    <w:rsid w:val="000C1994"/>
    <w:rsid w:val="000C216C"/>
    <w:rsid w:val="000C2178"/>
    <w:rsid w:val="000C22DD"/>
    <w:rsid w:val="000C2CD2"/>
    <w:rsid w:val="000C2CE1"/>
    <w:rsid w:val="000C2E7E"/>
    <w:rsid w:val="000C2F46"/>
    <w:rsid w:val="000C3730"/>
    <w:rsid w:val="000C4100"/>
    <w:rsid w:val="000C4146"/>
    <w:rsid w:val="000C596F"/>
    <w:rsid w:val="000D16EB"/>
    <w:rsid w:val="000D2027"/>
    <w:rsid w:val="000D2F36"/>
    <w:rsid w:val="000D33F7"/>
    <w:rsid w:val="000D3457"/>
    <w:rsid w:val="000D3CC0"/>
    <w:rsid w:val="000D4AEA"/>
    <w:rsid w:val="000D4BD9"/>
    <w:rsid w:val="000D50AE"/>
    <w:rsid w:val="000D5638"/>
    <w:rsid w:val="000D6714"/>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5516"/>
    <w:rsid w:val="000E5D00"/>
    <w:rsid w:val="000E6CBA"/>
    <w:rsid w:val="000E70D9"/>
    <w:rsid w:val="000E76B8"/>
    <w:rsid w:val="000E7AC6"/>
    <w:rsid w:val="000E7E29"/>
    <w:rsid w:val="000F0276"/>
    <w:rsid w:val="000F08BC"/>
    <w:rsid w:val="000F0EBD"/>
    <w:rsid w:val="000F268A"/>
    <w:rsid w:val="000F3040"/>
    <w:rsid w:val="000F35F2"/>
    <w:rsid w:val="000F3DD1"/>
    <w:rsid w:val="000F3EBC"/>
    <w:rsid w:val="000F45F6"/>
    <w:rsid w:val="000F4928"/>
    <w:rsid w:val="000F51EE"/>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F7E"/>
    <w:rsid w:val="0010623F"/>
    <w:rsid w:val="00106589"/>
    <w:rsid w:val="00106703"/>
    <w:rsid w:val="00106E39"/>
    <w:rsid w:val="00107138"/>
    <w:rsid w:val="00107449"/>
    <w:rsid w:val="00107691"/>
    <w:rsid w:val="00107D0E"/>
    <w:rsid w:val="00110EFE"/>
    <w:rsid w:val="00112865"/>
    <w:rsid w:val="0011351F"/>
    <w:rsid w:val="00113BAC"/>
    <w:rsid w:val="0011490F"/>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694A"/>
    <w:rsid w:val="00126E7A"/>
    <w:rsid w:val="0012711D"/>
    <w:rsid w:val="0012723D"/>
    <w:rsid w:val="001306B8"/>
    <w:rsid w:val="001306C9"/>
    <w:rsid w:val="00130FA2"/>
    <w:rsid w:val="0013181A"/>
    <w:rsid w:val="00132CEA"/>
    <w:rsid w:val="00132D18"/>
    <w:rsid w:val="0013311D"/>
    <w:rsid w:val="001332C7"/>
    <w:rsid w:val="001339E9"/>
    <w:rsid w:val="001343AB"/>
    <w:rsid w:val="00135B56"/>
    <w:rsid w:val="00135F09"/>
    <w:rsid w:val="001366C5"/>
    <w:rsid w:val="00136F33"/>
    <w:rsid w:val="0014002D"/>
    <w:rsid w:val="00140234"/>
    <w:rsid w:val="00141DAF"/>
    <w:rsid w:val="00142B01"/>
    <w:rsid w:val="00142E82"/>
    <w:rsid w:val="0014357C"/>
    <w:rsid w:val="001444F0"/>
    <w:rsid w:val="00144D71"/>
    <w:rsid w:val="00144F1C"/>
    <w:rsid w:val="00145364"/>
    <w:rsid w:val="001453F6"/>
    <w:rsid w:val="001455C6"/>
    <w:rsid w:val="001456DB"/>
    <w:rsid w:val="00146486"/>
    <w:rsid w:val="001464E7"/>
    <w:rsid w:val="00146E10"/>
    <w:rsid w:val="00146EE4"/>
    <w:rsid w:val="00147B71"/>
    <w:rsid w:val="00150438"/>
    <w:rsid w:val="00150BE2"/>
    <w:rsid w:val="0015146A"/>
    <w:rsid w:val="00151FA8"/>
    <w:rsid w:val="001528F6"/>
    <w:rsid w:val="00152FE2"/>
    <w:rsid w:val="0015334C"/>
    <w:rsid w:val="00153B6A"/>
    <w:rsid w:val="00154844"/>
    <w:rsid w:val="00154CF3"/>
    <w:rsid w:val="0015579F"/>
    <w:rsid w:val="0015591C"/>
    <w:rsid w:val="00155A0A"/>
    <w:rsid w:val="00155CE6"/>
    <w:rsid w:val="0015602C"/>
    <w:rsid w:val="00156CE6"/>
    <w:rsid w:val="0015784B"/>
    <w:rsid w:val="00161198"/>
    <w:rsid w:val="00161D7A"/>
    <w:rsid w:val="00161F34"/>
    <w:rsid w:val="0016303E"/>
    <w:rsid w:val="001638D0"/>
    <w:rsid w:val="0016442C"/>
    <w:rsid w:val="00164805"/>
    <w:rsid w:val="00164AF7"/>
    <w:rsid w:val="00164BD6"/>
    <w:rsid w:val="0016512C"/>
    <w:rsid w:val="00165FE1"/>
    <w:rsid w:val="001669E8"/>
    <w:rsid w:val="00167108"/>
    <w:rsid w:val="00167142"/>
    <w:rsid w:val="00167F7D"/>
    <w:rsid w:val="00170FD0"/>
    <w:rsid w:val="001712F5"/>
    <w:rsid w:val="00172855"/>
    <w:rsid w:val="001734EA"/>
    <w:rsid w:val="0017356B"/>
    <w:rsid w:val="001739BA"/>
    <w:rsid w:val="00173CEA"/>
    <w:rsid w:val="0017407A"/>
    <w:rsid w:val="00174F4E"/>
    <w:rsid w:val="00174F84"/>
    <w:rsid w:val="0017573D"/>
    <w:rsid w:val="00175F24"/>
    <w:rsid w:val="001761C0"/>
    <w:rsid w:val="0017627D"/>
    <w:rsid w:val="00176C7C"/>
    <w:rsid w:val="00177C27"/>
    <w:rsid w:val="00177EF4"/>
    <w:rsid w:val="0018080F"/>
    <w:rsid w:val="00181246"/>
    <w:rsid w:val="00181E22"/>
    <w:rsid w:val="00182AEB"/>
    <w:rsid w:val="00183303"/>
    <w:rsid w:val="00183F8B"/>
    <w:rsid w:val="001845B1"/>
    <w:rsid w:val="001846BC"/>
    <w:rsid w:val="001848AF"/>
    <w:rsid w:val="001854B3"/>
    <w:rsid w:val="00185F3C"/>
    <w:rsid w:val="00186901"/>
    <w:rsid w:val="0019003D"/>
    <w:rsid w:val="00190B04"/>
    <w:rsid w:val="00190CB6"/>
    <w:rsid w:val="00191121"/>
    <w:rsid w:val="001912B0"/>
    <w:rsid w:val="0019165E"/>
    <w:rsid w:val="00191CE8"/>
    <w:rsid w:val="0019222B"/>
    <w:rsid w:val="0019313C"/>
    <w:rsid w:val="00193F08"/>
    <w:rsid w:val="00194613"/>
    <w:rsid w:val="00194720"/>
    <w:rsid w:val="00194B63"/>
    <w:rsid w:val="001951C5"/>
    <w:rsid w:val="00195A3B"/>
    <w:rsid w:val="001961E1"/>
    <w:rsid w:val="00196C22"/>
    <w:rsid w:val="00196DA6"/>
    <w:rsid w:val="00197761"/>
    <w:rsid w:val="001977C1"/>
    <w:rsid w:val="001978AB"/>
    <w:rsid w:val="001A0091"/>
    <w:rsid w:val="001A0210"/>
    <w:rsid w:val="001A0490"/>
    <w:rsid w:val="001A19A3"/>
    <w:rsid w:val="001A242F"/>
    <w:rsid w:val="001A2FED"/>
    <w:rsid w:val="001A32C8"/>
    <w:rsid w:val="001A38DD"/>
    <w:rsid w:val="001A4C86"/>
    <w:rsid w:val="001A5517"/>
    <w:rsid w:val="001A58B9"/>
    <w:rsid w:val="001A5C82"/>
    <w:rsid w:val="001A62BA"/>
    <w:rsid w:val="001A736B"/>
    <w:rsid w:val="001A73BD"/>
    <w:rsid w:val="001B00E4"/>
    <w:rsid w:val="001B0377"/>
    <w:rsid w:val="001B1B7B"/>
    <w:rsid w:val="001B1EA9"/>
    <w:rsid w:val="001B33AC"/>
    <w:rsid w:val="001B4853"/>
    <w:rsid w:val="001B543B"/>
    <w:rsid w:val="001B552F"/>
    <w:rsid w:val="001B5DF8"/>
    <w:rsid w:val="001B61F7"/>
    <w:rsid w:val="001B6B58"/>
    <w:rsid w:val="001B6E05"/>
    <w:rsid w:val="001B70B2"/>
    <w:rsid w:val="001B714E"/>
    <w:rsid w:val="001B7ADC"/>
    <w:rsid w:val="001B7C87"/>
    <w:rsid w:val="001C0069"/>
    <w:rsid w:val="001C0487"/>
    <w:rsid w:val="001C054C"/>
    <w:rsid w:val="001C080F"/>
    <w:rsid w:val="001C0DC0"/>
    <w:rsid w:val="001C14C2"/>
    <w:rsid w:val="001C1766"/>
    <w:rsid w:val="001C2283"/>
    <w:rsid w:val="001C2682"/>
    <w:rsid w:val="001C2D1C"/>
    <w:rsid w:val="001C2E44"/>
    <w:rsid w:val="001C2F1A"/>
    <w:rsid w:val="001C37AA"/>
    <w:rsid w:val="001C4104"/>
    <w:rsid w:val="001C546A"/>
    <w:rsid w:val="001C6108"/>
    <w:rsid w:val="001C63A7"/>
    <w:rsid w:val="001C647A"/>
    <w:rsid w:val="001C6640"/>
    <w:rsid w:val="001C71AB"/>
    <w:rsid w:val="001D0635"/>
    <w:rsid w:val="001D08A1"/>
    <w:rsid w:val="001D246E"/>
    <w:rsid w:val="001D40ED"/>
    <w:rsid w:val="001D5908"/>
    <w:rsid w:val="001D596C"/>
    <w:rsid w:val="001D6854"/>
    <w:rsid w:val="001D7503"/>
    <w:rsid w:val="001D7F54"/>
    <w:rsid w:val="001E0CD7"/>
    <w:rsid w:val="001E10B9"/>
    <w:rsid w:val="001E1504"/>
    <w:rsid w:val="001E1ACB"/>
    <w:rsid w:val="001E2138"/>
    <w:rsid w:val="001E25F5"/>
    <w:rsid w:val="001E2F39"/>
    <w:rsid w:val="001E3A2E"/>
    <w:rsid w:val="001E3B09"/>
    <w:rsid w:val="001E54C7"/>
    <w:rsid w:val="001E5DDA"/>
    <w:rsid w:val="001E6722"/>
    <w:rsid w:val="001E6A77"/>
    <w:rsid w:val="001E74F1"/>
    <w:rsid w:val="001F0718"/>
    <w:rsid w:val="001F07A2"/>
    <w:rsid w:val="001F0B33"/>
    <w:rsid w:val="001F1C39"/>
    <w:rsid w:val="001F1D88"/>
    <w:rsid w:val="001F2A51"/>
    <w:rsid w:val="001F3C33"/>
    <w:rsid w:val="001F5C71"/>
    <w:rsid w:val="001F6844"/>
    <w:rsid w:val="001F7AE7"/>
    <w:rsid w:val="00200D68"/>
    <w:rsid w:val="002019C2"/>
    <w:rsid w:val="00201AE7"/>
    <w:rsid w:val="0020205F"/>
    <w:rsid w:val="0020269A"/>
    <w:rsid w:val="002043BA"/>
    <w:rsid w:val="00204884"/>
    <w:rsid w:val="002057D6"/>
    <w:rsid w:val="0020730E"/>
    <w:rsid w:val="00207901"/>
    <w:rsid w:val="00207E54"/>
    <w:rsid w:val="00211525"/>
    <w:rsid w:val="00211E81"/>
    <w:rsid w:val="00212548"/>
    <w:rsid w:val="00212946"/>
    <w:rsid w:val="00212FBD"/>
    <w:rsid w:val="002139A6"/>
    <w:rsid w:val="0021574D"/>
    <w:rsid w:val="002159A5"/>
    <w:rsid w:val="00216034"/>
    <w:rsid w:val="00216078"/>
    <w:rsid w:val="0021642F"/>
    <w:rsid w:val="00216D19"/>
    <w:rsid w:val="00216D8D"/>
    <w:rsid w:val="00216ED4"/>
    <w:rsid w:val="002176F1"/>
    <w:rsid w:val="002177B4"/>
    <w:rsid w:val="002177F8"/>
    <w:rsid w:val="002179B4"/>
    <w:rsid w:val="00217E40"/>
    <w:rsid w:val="002202CD"/>
    <w:rsid w:val="0022101A"/>
    <w:rsid w:val="00222D01"/>
    <w:rsid w:val="002233CE"/>
    <w:rsid w:val="002237E7"/>
    <w:rsid w:val="00223FCC"/>
    <w:rsid w:val="00224D26"/>
    <w:rsid w:val="00225610"/>
    <w:rsid w:val="002257F0"/>
    <w:rsid w:val="00226566"/>
    <w:rsid w:val="00226EB6"/>
    <w:rsid w:val="002278B4"/>
    <w:rsid w:val="002278CA"/>
    <w:rsid w:val="00230394"/>
    <w:rsid w:val="00230442"/>
    <w:rsid w:val="0023077C"/>
    <w:rsid w:val="00231A8B"/>
    <w:rsid w:val="0023213F"/>
    <w:rsid w:val="002325B1"/>
    <w:rsid w:val="002328EE"/>
    <w:rsid w:val="00232A40"/>
    <w:rsid w:val="002335C0"/>
    <w:rsid w:val="002337BB"/>
    <w:rsid w:val="00233A0F"/>
    <w:rsid w:val="00233CE0"/>
    <w:rsid w:val="002346E2"/>
    <w:rsid w:val="00234B24"/>
    <w:rsid w:val="00235237"/>
    <w:rsid w:val="002357AB"/>
    <w:rsid w:val="002361DB"/>
    <w:rsid w:val="00236581"/>
    <w:rsid w:val="00236A90"/>
    <w:rsid w:val="00236C9E"/>
    <w:rsid w:val="0023704D"/>
    <w:rsid w:val="0024030D"/>
    <w:rsid w:val="00240316"/>
    <w:rsid w:val="002411E1"/>
    <w:rsid w:val="00241D4B"/>
    <w:rsid w:val="00241E59"/>
    <w:rsid w:val="0024202C"/>
    <w:rsid w:val="00243B97"/>
    <w:rsid w:val="002443A5"/>
    <w:rsid w:val="002446EB"/>
    <w:rsid w:val="00244ADF"/>
    <w:rsid w:val="00245275"/>
    <w:rsid w:val="002455D6"/>
    <w:rsid w:val="00246024"/>
    <w:rsid w:val="002461FB"/>
    <w:rsid w:val="00246DD6"/>
    <w:rsid w:val="00247131"/>
    <w:rsid w:val="00250552"/>
    <w:rsid w:val="00250934"/>
    <w:rsid w:val="002509A7"/>
    <w:rsid w:val="00251431"/>
    <w:rsid w:val="002522CD"/>
    <w:rsid w:val="002523B8"/>
    <w:rsid w:val="00252AAF"/>
    <w:rsid w:val="00253561"/>
    <w:rsid w:val="0025356D"/>
    <w:rsid w:val="00253E85"/>
    <w:rsid w:val="0025449B"/>
    <w:rsid w:val="00254CA3"/>
    <w:rsid w:val="00255084"/>
    <w:rsid w:val="00256304"/>
    <w:rsid w:val="0025632C"/>
    <w:rsid w:val="002564FE"/>
    <w:rsid w:val="00256E23"/>
    <w:rsid w:val="002576F9"/>
    <w:rsid w:val="00260FD7"/>
    <w:rsid w:val="002613FC"/>
    <w:rsid w:val="00262070"/>
    <w:rsid w:val="002623B1"/>
    <w:rsid w:val="00262BF6"/>
    <w:rsid w:val="00263071"/>
    <w:rsid w:val="002633E5"/>
    <w:rsid w:val="00263810"/>
    <w:rsid w:val="002642E7"/>
    <w:rsid w:val="002651B6"/>
    <w:rsid w:val="0026703B"/>
    <w:rsid w:val="00270D26"/>
    <w:rsid w:val="00270ECC"/>
    <w:rsid w:val="00270FC5"/>
    <w:rsid w:val="00271636"/>
    <w:rsid w:val="00272093"/>
    <w:rsid w:val="00273322"/>
    <w:rsid w:val="002740DC"/>
    <w:rsid w:val="0027492A"/>
    <w:rsid w:val="00274A43"/>
    <w:rsid w:val="00275092"/>
    <w:rsid w:val="00275B36"/>
    <w:rsid w:val="00276E23"/>
    <w:rsid w:val="00276F25"/>
    <w:rsid w:val="002773B7"/>
    <w:rsid w:val="0027773D"/>
    <w:rsid w:val="002804B1"/>
    <w:rsid w:val="00281C39"/>
    <w:rsid w:val="002827F9"/>
    <w:rsid w:val="002834F9"/>
    <w:rsid w:val="00283596"/>
    <w:rsid w:val="00283647"/>
    <w:rsid w:val="00284328"/>
    <w:rsid w:val="00284A05"/>
    <w:rsid w:val="00285E1B"/>
    <w:rsid w:val="002863D8"/>
    <w:rsid w:val="0028642C"/>
    <w:rsid w:val="00287529"/>
    <w:rsid w:val="00287843"/>
    <w:rsid w:val="0028793C"/>
    <w:rsid w:val="00287A34"/>
    <w:rsid w:val="00287F62"/>
    <w:rsid w:val="00290FAD"/>
    <w:rsid w:val="0029132F"/>
    <w:rsid w:val="00292075"/>
    <w:rsid w:val="002926AE"/>
    <w:rsid w:val="00292743"/>
    <w:rsid w:val="0029297A"/>
    <w:rsid w:val="002929D4"/>
    <w:rsid w:val="00292E35"/>
    <w:rsid w:val="00293341"/>
    <w:rsid w:val="0029371E"/>
    <w:rsid w:val="002940C9"/>
    <w:rsid w:val="00294821"/>
    <w:rsid w:val="00295521"/>
    <w:rsid w:val="0029583E"/>
    <w:rsid w:val="00296D1B"/>
    <w:rsid w:val="00297A30"/>
    <w:rsid w:val="002A0338"/>
    <w:rsid w:val="002A067B"/>
    <w:rsid w:val="002A098D"/>
    <w:rsid w:val="002A18B2"/>
    <w:rsid w:val="002A2453"/>
    <w:rsid w:val="002A2705"/>
    <w:rsid w:val="002A27BC"/>
    <w:rsid w:val="002A408C"/>
    <w:rsid w:val="002A51F0"/>
    <w:rsid w:val="002A5924"/>
    <w:rsid w:val="002A5C2A"/>
    <w:rsid w:val="002A6066"/>
    <w:rsid w:val="002A747C"/>
    <w:rsid w:val="002A756B"/>
    <w:rsid w:val="002A78DB"/>
    <w:rsid w:val="002A7C61"/>
    <w:rsid w:val="002B0D74"/>
    <w:rsid w:val="002B1936"/>
    <w:rsid w:val="002B1E4D"/>
    <w:rsid w:val="002B1F24"/>
    <w:rsid w:val="002B4E49"/>
    <w:rsid w:val="002B4F64"/>
    <w:rsid w:val="002B540A"/>
    <w:rsid w:val="002B5672"/>
    <w:rsid w:val="002B56E4"/>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D046C"/>
    <w:rsid w:val="002D22B7"/>
    <w:rsid w:val="002D2A11"/>
    <w:rsid w:val="002D2F93"/>
    <w:rsid w:val="002D30EE"/>
    <w:rsid w:val="002D35C9"/>
    <w:rsid w:val="002D40E1"/>
    <w:rsid w:val="002D54B1"/>
    <w:rsid w:val="002D56A0"/>
    <w:rsid w:val="002D78EE"/>
    <w:rsid w:val="002E0596"/>
    <w:rsid w:val="002E0BF9"/>
    <w:rsid w:val="002E19CC"/>
    <w:rsid w:val="002E304D"/>
    <w:rsid w:val="002E3A5D"/>
    <w:rsid w:val="002E444E"/>
    <w:rsid w:val="002E4654"/>
    <w:rsid w:val="002E4805"/>
    <w:rsid w:val="002E48BC"/>
    <w:rsid w:val="002E5D37"/>
    <w:rsid w:val="002E7D80"/>
    <w:rsid w:val="002E7F19"/>
    <w:rsid w:val="002F12BD"/>
    <w:rsid w:val="002F1DE7"/>
    <w:rsid w:val="002F2144"/>
    <w:rsid w:val="002F2D5A"/>
    <w:rsid w:val="002F46D8"/>
    <w:rsid w:val="002F52A0"/>
    <w:rsid w:val="002F5765"/>
    <w:rsid w:val="002F57B6"/>
    <w:rsid w:val="002F62D4"/>
    <w:rsid w:val="002F6966"/>
    <w:rsid w:val="00300497"/>
    <w:rsid w:val="00301701"/>
    <w:rsid w:val="00302B3E"/>
    <w:rsid w:val="00302ED5"/>
    <w:rsid w:val="00303351"/>
    <w:rsid w:val="003040C5"/>
    <w:rsid w:val="00304BBA"/>
    <w:rsid w:val="00304E96"/>
    <w:rsid w:val="00304FBA"/>
    <w:rsid w:val="0030617A"/>
    <w:rsid w:val="003066BB"/>
    <w:rsid w:val="00306F57"/>
    <w:rsid w:val="00307A8A"/>
    <w:rsid w:val="00307D82"/>
    <w:rsid w:val="003100C7"/>
    <w:rsid w:val="00310C99"/>
    <w:rsid w:val="00310FFB"/>
    <w:rsid w:val="003117B6"/>
    <w:rsid w:val="00312AE2"/>
    <w:rsid w:val="003133D8"/>
    <w:rsid w:val="00313405"/>
    <w:rsid w:val="00313D42"/>
    <w:rsid w:val="00313F78"/>
    <w:rsid w:val="00314547"/>
    <w:rsid w:val="00314CB7"/>
    <w:rsid w:val="003150D5"/>
    <w:rsid w:val="003161F9"/>
    <w:rsid w:val="003164B1"/>
    <w:rsid w:val="00316DA7"/>
    <w:rsid w:val="0031779C"/>
    <w:rsid w:val="00321A67"/>
    <w:rsid w:val="00321DB1"/>
    <w:rsid w:val="003230F4"/>
    <w:rsid w:val="003239AE"/>
    <w:rsid w:val="00324C0B"/>
    <w:rsid w:val="00324F98"/>
    <w:rsid w:val="00326089"/>
    <w:rsid w:val="003266EA"/>
    <w:rsid w:val="00326E20"/>
    <w:rsid w:val="00327476"/>
    <w:rsid w:val="00327F15"/>
    <w:rsid w:val="00330CF0"/>
    <w:rsid w:val="00332878"/>
    <w:rsid w:val="00332CA3"/>
    <w:rsid w:val="00333029"/>
    <w:rsid w:val="0033380A"/>
    <w:rsid w:val="003344E0"/>
    <w:rsid w:val="00334592"/>
    <w:rsid w:val="00334928"/>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22D5"/>
    <w:rsid w:val="00343815"/>
    <w:rsid w:val="00343EE6"/>
    <w:rsid w:val="0034573A"/>
    <w:rsid w:val="00345B54"/>
    <w:rsid w:val="00346B73"/>
    <w:rsid w:val="00347625"/>
    <w:rsid w:val="0035007C"/>
    <w:rsid w:val="003501E1"/>
    <w:rsid w:val="00351B4A"/>
    <w:rsid w:val="00351CB7"/>
    <w:rsid w:val="00352119"/>
    <w:rsid w:val="0035372B"/>
    <w:rsid w:val="003542C0"/>
    <w:rsid w:val="00355789"/>
    <w:rsid w:val="00355AE0"/>
    <w:rsid w:val="0035676C"/>
    <w:rsid w:val="003576F1"/>
    <w:rsid w:val="00357E61"/>
    <w:rsid w:val="003608B5"/>
    <w:rsid w:val="0036130F"/>
    <w:rsid w:val="003619C1"/>
    <w:rsid w:val="00362181"/>
    <w:rsid w:val="003624F4"/>
    <w:rsid w:val="00362D9E"/>
    <w:rsid w:val="00363781"/>
    <w:rsid w:val="00363B5C"/>
    <w:rsid w:val="00363FA1"/>
    <w:rsid w:val="00364C6A"/>
    <w:rsid w:val="00365758"/>
    <w:rsid w:val="00365986"/>
    <w:rsid w:val="00365D57"/>
    <w:rsid w:val="003669E9"/>
    <w:rsid w:val="00366DED"/>
    <w:rsid w:val="00366F22"/>
    <w:rsid w:val="003672F6"/>
    <w:rsid w:val="00367F11"/>
    <w:rsid w:val="00367FBE"/>
    <w:rsid w:val="0037034B"/>
    <w:rsid w:val="003712DD"/>
    <w:rsid w:val="00371326"/>
    <w:rsid w:val="00371333"/>
    <w:rsid w:val="00372DA2"/>
    <w:rsid w:val="0037303D"/>
    <w:rsid w:val="003737C7"/>
    <w:rsid w:val="003738A1"/>
    <w:rsid w:val="00373B42"/>
    <w:rsid w:val="00373D8A"/>
    <w:rsid w:val="00373E6B"/>
    <w:rsid w:val="00374F66"/>
    <w:rsid w:val="003755DB"/>
    <w:rsid w:val="003758B9"/>
    <w:rsid w:val="00375E1A"/>
    <w:rsid w:val="00376382"/>
    <w:rsid w:val="0037666B"/>
    <w:rsid w:val="00376740"/>
    <w:rsid w:val="003767CA"/>
    <w:rsid w:val="00376E45"/>
    <w:rsid w:val="0037717C"/>
    <w:rsid w:val="003774F7"/>
    <w:rsid w:val="00377D11"/>
    <w:rsid w:val="0038036B"/>
    <w:rsid w:val="003807DB"/>
    <w:rsid w:val="00380987"/>
    <w:rsid w:val="00380D4C"/>
    <w:rsid w:val="00380F95"/>
    <w:rsid w:val="0038107E"/>
    <w:rsid w:val="00381839"/>
    <w:rsid w:val="00381927"/>
    <w:rsid w:val="00381D5B"/>
    <w:rsid w:val="00381F30"/>
    <w:rsid w:val="003834BA"/>
    <w:rsid w:val="00384274"/>
    <w:rsid w:val="003864C2"/>
    <w:rsid w:val="00386DE4"/>
    <w:rsid w:val="003871D5"/>
    <w:rsid w:val="00387C2E"/>
    <w:rsid w:val="00387FB0"/>
    <w:rsid w:val="0039013C"/>
    <w:rsid w:val="003920CF"/>
    <w:rsid w:val="00392431"/>
    <w:rsid w:val="00392C93"/>
    <w:rsid w:val="00392EAF"/>
    <w:rsid w:val="0039365D"/>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2730"/>
    <w:rsid w:val="003A2C60"/>
    <w:rsid w:val="003A2F0C"/>
    <w:rsid w:val="003A3270"/>
    <w:rsid w:val="003A3A4E"/>
    <w:rsid w:val="003A3F01"/>
    <w:rsid w:val="003A418D"/>
    <w:rsid w:val="003A5272"/>
    <w:rsid w:val="003A651D"/>
    <w:rsid w:val="003A6943"/>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2AC"/>
    <w:rsid w:val="003B6620"/>
    <w:rsid w:val="003B6BCE"/>
    <w:rsid w:val="003B6D26"/>
    <w:rsid w:val="003C06AC"/>
    <w:rsid w:val="003C1D09"/>
    <w:rsid w:val="003C1D79"/>
    <w:rsid w:val="003C23BD"/>
    <w:rsid w:val="003C25B1"/>
    <w:rsid w:val="003C29D3"/>
    <w:rsid w:val="003C29F9"/>
    <w:rsid w:val="003C2E4E"/>
    <w:rsid w:val="003C47A9"/>
    <w:rsid w:val="003C4AC3"/>
    <w:rsid w:val="003C505A"/>
    <w:rsid w:val="003C595E"/>
    <w:rsid w:val="003C5A1C"/>
    <w:rsid w:val="003C65D1"/>
    <w:rsid w:val="003C7510"/>
    <w:rsid w:val="003D0E32"/>
    <w:rsid w:val="003D128C"/>
    <w:rsid w:val="003D1571"/>
    <w:rsid w:val="003D16BA"/>
    <w:rsid w:val="003D178E"/>
    <w:rsid w:val="003D200A"/>
    <w:rsid w:val="003D2070"/>
    <w:rsid w:val="003D291B"/>
    <w:rsid w:val="003D2D50"/>
    <w:rsid w:val="003D3991"/>
    <w:rsid w:val="003D4132"/>
    <w:rsid w:val="003D4805"/>
    <w:rsid w:val="003D4DE0"/>
    <w:rsid w:val="003D5447"/>
    <w:rsid w:val="003D6FCA"/>
    <w:rsid w:val="003D7F3F"/>
    <w:rsid w:val="003D7F53"/>
    <w:rsid w:val="003E0114"/>
    <w:rsid w:val="003E0A34"/>
    <w:rsid w:val="003E150B"/>
    <w:rsid w:val="003E20DE"/>
    <w:rsid w:val="003E2A38"/>
    <w:rsid w:val="003E3400"/>
    <w:rsid w:val="003E3F3D"/>
    <w:rsid w:val="003E4A1A"/>
    <w:rsid w:val="003E4F67"/>
    <w:rsid w:val="003E520D"/>
    <w:rsid w:val="003E6674"/>
    <w:rsid w:val="003E69A5"/>
    <w:rsid w:val="003E752F"/>
    <w:rsid w:val="003E7756"/>
    <w:rsid w:val="003E7839"/>
    <w:rsid w:val="003E7973"/>
    <w:rsid w:val="003E7D85"/>
    <w:rsid w:val="003F0D51"/>
    <w:rsid w:val="003F1B7D"/>
    <w:rsid w:val="003F1E6B"/>
    <w:rsid w:val="003F2201"/>
    <w:rsid w:val="003F28E6"/>
    <w:rsid w:val="003F3D69"/>
    <w:rsid w:val="003F4CE0"/>
    <w:rsid w:val="003F5432"/>
    <w:rsid w:val="003F7615"/>
    <w:rsid w:val="003F76F4"/>
    <w:rsid w:val="003F7D71"/>
    <w:rsid w:val="0040039E"/>
    <w:rsid w:val="0040040B"/>
    <w:rsid w:val="00400CE4"/>
    <w:rsid w:val="00402227"/>
    <w:rsid w:val="004026E9"/>
    <w:rsid w:val="004028B7"/>
    <w:rsid w:val="00403D6F"/>
    <w:rsid w:val="0040554C"/>
    <w:rsid w:val="0040682A"/>
    <w:rsid w:val="00406851"/>
    <w:rsid w:val="0040748F"/>
    <w:rsid w:val="00407B83"/>
    <w:rsid w:val="00411705"/>
    <w:rsid w:val="004118AA"/>
    <w:rsid w:val="004119E6"/>
    <w:rsid w:val="00411BF2"/>
    <w:rsid w:val="004124DE"/>
    <w:rsid w:val="00412795"/>
    <w:rsid w:val="00413862"/>
    <w:rsid w:val="004145B8"/>
    <w:rsid w:val="004146D2"/>
    <w:rsid w:val="00414B37"/>
    <w:rsid w:val="00414D11"/>
    <w:rsid w:val="004155A9"/>
    <w:rsid w:val="00415BF3"/>
    <w:rsid w:val="00416F20"/>
    <w:rsid w:val="00417C90"/>
    <w:rsid w:val="0042092E"/>
    <w:rsid w:val="00420E56"/>
    <w:rsid w:val="00420E9C"/>
    <w:rsid w:val="004218ED"/>
    <w:rsid w:val="004232A8"/>
    <w:rsid w:val="0042330B"/>
    <w:rsid w:val="0042438B"/>
    <w:rsid w:val="004249F2"/>
    <w:rsid w:val="00424A22"/>
    <w:rsid w:val="00424D97"/>
    <w:rsid w:val="0042522D"/>
    <w:rsid w:val="00425252"/>
    <w:rsid w:val="00425333"/>
    <w:rsid w:val="00425541"/>
    <w:rsid w:val="004261B4"/>
    <w:rsid w:val="004263FC"/>
    <w:rsid w:val="00427636"/>
    <w:rsid w:val="004301FA"/>
    <w:rsid w:val="004306E5"/>
    <w:rsid w:val="00430DB3"/>
    <w:rsid w:val="004314A9"/>
    <w:rsid w:val="00431A9C"/>
    <w:rsid w:val="004329F7"/>
    <w:rsid w:val="00432E63"/>
    <w:rsid w:val="00433865"/>
    <w:rsid w:val="00433AA5"/>
    <w:rsid w:val="00433C7C"/>
    <w:rsid w:val="00433EED"/>
    <w:rsid w:val="00433F12"/>
    <w:rsid w:val="0043464B"/>
    <w:rsid w:val="00435B0D"/>
    <w:rsid w:val="00435C27"/>
    <w:rsid w:val="00435D5B"/>
    <w:rsid w:val="004364F9"/>
    <w:rsid w:val="00437010"/>
    <w:rsid w:val="00437112"/>
    <w:rsid w:val="004405E3"/>
    <w:rsid w:val="00440634"/>
    <w:rsid w:val="00440BD9"/>
    <w:rsid w:val="00442188"/>
    <w:rsid w:val="00442190"/>
    <w:rsid w:val="00442BBE"/>
    <w:rsid w:val="00442D5D"/>
    <w:rsid w:val="004435E6"/>
    <w:rsid w:val="00443608"/>
    <w:rsid w:val="00443A44"/>
    <w:rsid w:val="00443A6F"/>
    <w:rsid w:val="00444203"/>
    <w:rsid w:val="00444350"/>
    <w:rsid w:val="00446EA7"/>
    <w:rsid w:val="00446FD6"/>
    <w:rsid w:val="0044741A"/>
    <w:rsid w:val="004476F1"/>
    <w:rsid w:val="00450B2E"/>
    <w:rsid w:val="00450C94"/>
    <w:rsid w:val="00452E29"/>
    <w:rsid w:val="004536F1"/>
    <w:rsid w:val="0045425C"/>
    <w:rsid w:val="00454FE7"/>
    <w:rsid w:val="00455FD5"/>
    <w:rsid w:val="0045626E"/>
    <w:rsid w:val="004578BB"/>
    <w:rsid w:val="004601FF"/>
    <w:rsid w:val="00461B88"/>
    <w:rsid w:val="00461C83"/>
    <w:rsid w:val="00461E13"/>
    <w:rsid w:val="00461FC6"/>
    <w:rsid w:val="00462B0E"/>
    <w:rsid w:val="00463141"/>
    <w:rsid w:val="004635E8"/>
    <w:rsid w:val="00463915"/>
    <w:rsid w:val="0046449B"/>
    <w:rsid w:val="004645D6"/>
    <w:rsid w:val="00467358"/>
    <w:rsid w:val="004675D6"/>
    <w:rsid w:val="004675EE"/>
    <w:rsid w:val="004709D9"/>
    <w:rsid w:val="004709F7"/>
    <w:rsid w:val="004711E8"/>
    <w:rsid w:val="004713C6"/>
    <w:rsid w:val="004722AD"/>
    <w:rsid w:val="00473119"/>
    <w:rsid w:val="00473AE2"/>
    <w:rsid w:val="00474E77"/>
    <w:rsid w:val="00475B38"/>
    <w:rsid w:val="00475DBF"/>
    <w:rsid w:val="00476485"/>
    <w:rsid w:val="00476B32"/>
    <w:rsid w:val="00476C10"/>
    <w:rsid w:val="00476ED3"/>
    <w:rsid w:val="00477FC1"/>
    <w:rsid w:val="00480047"/>
    <w:rsid w:val="00483381"/>
    <w:rsid w:val="004834FB"/>
    <w:rsid w:val="00483723"/>
    <w:rsid w:val="00483F29"/>
    <w:rsid w:val="0048430F"/>
    <w:rsid w:val="0048485C"/>
    <w:rsid w:val="00484EA6"/>
    <w:rsid w:val="004857D8"/>
    <w:rsid w:val="00485C8C"/>
    <w:rsid w:val="00486279"/>
    <w:rsid w:val="00486D50"/>
    <w:rsid w:val="00486EFA"/>
    <w:rsid w:val="004874B8"/>
    <w:rsid w:val="00490311"/>
    <w:rsid w:val="00490C94"/>
    <w:rsid w:val="00491D04"/>
    <w:rsid w:val="00491D6B"/>
    <w:rsid w:val="00493445"/>
    <w:rsid w:val="004956DF"/>
    <w:rsid w:val="00495BDD"/>
    <w:rsid w:val="00496459"/>
    <w:rsid w:val="004966F1"/>
    <w:rsid w:val="004966FC"/>
    <w:rsid w:val="00496DDD"/>
    <w:rsid w:val="004A01E1"/>
    <w:rsid w:val="004A0A25"/>
    <w:rsid w:val="004A1653"/>
    <w:rsid w:val="004A18E9"/>
    <w:rsid w:val="004A1B1A"/>
    <w:rsid w:val="004A336B"/>
    <w:rsid w:val="004A33AC"/>
    <w:rsid w:val="004A37C2"/>
    <w:rsid w:val="004A4884"/>
    <w:rsid w:val="004A4914"/>
    <w:rsid w:val="004A4CC4"/>
    <w:rsid w:val="004A5389"/>
    <w:rsid w:val="004A5A42"/>
    <w:rsid w:val="004A656C"/>
    <w:rsid w:val="004A66BB"/>
    <w:rsid w:val="004A749F"/>
    <w:rsid w:val="004A7CE8"/>
    <w:rsid w:val="004B04DE"/>
    <w:rsid w:val="004B0CE2"/>
    <w:rsid w:val="004B10B6"/>
    <w:rsid w:val="004B3418"/>
    <w:rsid w:val="004B3531"/>
    <w:rsid w:val="004B39AE"/>
    <w:rsid w:val="004B4210"/>
    <w:rsid w:val="004B4DE6"/>
    <w:rsid w:val="004B6430"/>
    <w:rsid w:val="004B648F"/>
    <w:rsid w:val="004B64F7"/>
    <w:rsid w:val="004B673E"/>
    <w:rsid w:val="004B70AD"/>
    <w:rsid w:val="004B78DB"/>
    <w:rsid w:val="004B7E73"/>
    <w:rsid w:val="004B7EDA"/>
    <w:rsid w:val="004C0F93"/>
    <w:rsid w:val="004C1320"/>
    <w:rsid w:val="004C1D94"/>
    <w:rsid w:val="004C20D2"/>
    <w:rsid w:val="004C22A2"/>
    <w:rsid w:val="004C2438"/>
    <w:rsid w:val="004C32EA"/>
    <w:rsid w:val="004C3808"/>
    <w:rsid w:val="004C3E53"/>
    <w:rsid w:val="004C42FF"/>
    <w:rsid w:val="004C4BB4"/>
    <w:rsid w:val="004C535C"/>
    <w:rsid w:val="004C5400"/>
    <w:rsid w:val="004C5947"/>
    <w:rsid w:val="004C708C"/>
    <w:rsid w:val="004C7922"/>
    <w:rsid w:val="004D0A60"/>
    <w:rsid w:val="004D0BAB"/>
    <w:rsid w:val="004D0CD4"/>
    <w:rsid w:val="004D1255"/>
    <w:rsid w:val="004D2657"/>
    <w:rsid w:val="004D2B50"/>
    <w:rsid w:val="004D414C"/>
    <w:rsid w:val="004D4975"/>
    <w:rsid w:val="004D4F24"/>
    <w:rsid w:val="004D57AE"/>
    <w:rsid w:val="004D7C8E"/>
    <w:rsid w:val="004E0421"/>
    <w:rsid w:val="004E1319"/>
    <w:rsid w:val="004E153F"/>
    <w:rsid w:val="004E1B5C"/>
    <w:rsid w:val="004E32F8"/>
    <w:rsid w:val="004E4352"/>
    <w:rsid w:val="004E4948"/>
    <w:rsid w:val="004E5278"/>
    <w:rsid w:val="004E53A1"/>
    <w:rsid w:val="004E5BD6"/>
    <w:rsid w:val="004E621F"/>
    <w:rsid w:val="004E692D"/>
    <w:rsid w:val="004E711E"/>
    <w:rsid w:val="004F169F"/>
    <w:rsid w:val="004F2820"/>
    <w:rsid w:val="004F2B68"/>
    <w:rsid w:val="004F3615"/>
    <w:rsid w:val="004F379C"/>
    <w:rsid w:val="004F3B7C"/>
    <w:rsid w:val="004F44BF"/>
    <w:rsid w:val="004F44E4"/>
    <w:rsid w:val="004F46B7"/>
    <w:rsid w:val="004F4E66"/>
    <w:rsid w:val="004F56DC"/>
    <w:rsid w:val="004F5971"/>
    <w:rsid w:val="004F5A43"/>
    <w:rsid w:val="004F5C63"/>
    <w:rsid w:val="004F5DFF"/>
    <w:rsid w:val="004F6076"/>
    <w:rsid w:val="004F70E9"/>
    <w:rsid w:val="004F75F5"/>
    <w:rsid w:val="0050007E"/>
    <w:rsid w:val="005013F0"/>
    <w:rsid w:val="00501560"/>
    <w:rsid w:val="00501C7C"/>
    <w:rsid w:val="00501E14"/>
    <w:rsid w:val="00502363"/>
    <w:rsid w:val="005023FE"/>
    <w:rsid w:val="00502463"/>
    <w:rsid w:val="00502539"/>
    <w:rsid w:val="0050284F"/>
    <w:rsid w:val="0050478B"/>
    <w:rsid w:val="00506926"/>
    <w:rsid w:val="00506BB3"/>
    <w:rsid w:val="00506FEE"/>
    <w:rsid w:val="00510CDC"/>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628D"/>
    <w:rsid w:val="00517171"/>
    <w:rsid w:val="00517500"/>
    <w:rsid w:val="00517781"/>
    <w:rsid w:val="00517904"/>
    <w:rsid w:val="0052017C"/>
    <w:rsid w:val="00520A23"/>
    <w:rsid w:val="00520FDD"/>
    <w:rsid w:val="0052233A"/>
    <w:rsid w:val="00524BE7"/>
    <w:rsid w:val="005251B0"/>
    <w:rsid w:val="00525461"/>
    <w:rsid w:val="0052583D"/>
    <w:rsid w:val="005272E9"/>
    <w:rsid w:val="00527E49"/>
    <w:rsid w:val="0053168C"/>
    <w:rsid w:val="00531A0F"/>
    <w:rsid w:val="00532749"/>
    <w:rsid w:val="00532A8D"/>
    <w:rsid w:val="00533FE9"/>
    <w:rsid w:val="005340A6"/>
    <w:rsid w:val="005345D6"/>
    <w:rsid w:val="005349C0"/>
    <w:rsid w:val="0053630B"/>
    <w:rsid w:val="0053666F"/>
    <w:rsid w:val="00536784"/>
    <w:rsid w:val="005369D7"/>
    <w:rsid w:val="00536F7F"/>
    <w:rsid w:val="00537453"/>
    <w:rsid w:val="005374A7"/>
    <w:rsid w:val="00537EF2"/>
    <w:rsid w:val="00540104"/>
    <w:rsid w:val="00540608"/>
    <w:rsid w:val="00541120"/>
    <w:rsid w:val="00541CEF"/>
    <w:rsid w:val="00543D9E"/>
    <w:rsid w:val="0054488E"/>
    <w:rsid w:val="00544CEC"/>
    <w:rsid w:val="0054573F"/>
    <w:rsid w:val="00545A8E"/>
    <w:rsid w:val="00546538"/>
    <w:rsid w:val="00546955"/>
    <w:rsid w:val="00546DAC"/>
    <w:rsid w:val="0055014B"/>
    <w:rsid w:val="00551460"/>
    <w:rsid w:val="00551EB7"/>
    <w:rsid w:val="00552A5B"/>
    <w:rsid w:val="00552E7F"/>
    <w:rsid w:val="00553190"/>
    <w:rsid w:val="005538F4"/>
    <w:rsid w:val="00554109"/>
    <w:rsid w:val="005545B5"/>
    <w:rsid w:val="00554763"/>
    <w:rsid w:val="005548F4"/>
    <w:rsid w:val="00555403"/>
    <w:rsid w:val="005556BB"/>
    <w:rsid w:val="0055608B"/>
    <w:rsid w:val="0055621B"/>
    <w:rsid w:val="00556EAA"/>
    <w:rsid w:val="0055748E"/>
    <w:rsid w:val="00557932"/>
    <w:rsid w:val="00561EB1"/>
    <w:rsid w:val="00562646"/>
    <w:rsid w:val="00565BCC"/>
    <w:rsid w:val="00566406"/>
    <w:rsid w:val="005670F0"/>
    <w:rsid w:val="00567BE1"/>
    <w:rsid w:val="0057017E"/>
    <w:rsid w:val="0057050B"/>
    <w:rsid w:val="00570B20"/>
    <w:rsid w:val="00570CEA"/>
    <w:rsid w:val="00570D67"/>
    <w:rsid w:val="00571209"/>
    <w:rsid w:val="0057192A"/>
    <w:rsid w:val="00572299"/>
    <w:rsid w:val="0057263D"/>
    <w:rsid w:val="0057266E"/>
    <w:rsid w:val="0057286E"/>
    <w:rsid w:val="005735A2"/>
    <w:rsid w:val="0057415B"/>
    <w:rsid w:val="00574F86"/>
    <w:rsid w:val="00575211"/>
    <w:rsid w:val="005754F7"/>
    <w:rsid w:val="00576779"/>
    <w:rsid w:val="00576EBA"/>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38E1"/>
    <w:rsid w:val="0059421A"/>
    <w:rsid w:val="00594533"/>
    <w:rsid w:val="00594570"/>
    <w:rsid w:val="00594780"/>
    <w:rsid w:val="005949E5"/>
    <w:rsid w:val="00594B67"/>
    <w:rsid w:val="00594BA0"/>
    <w:rsid w:val="0059552D"/>
    <w:rsid w:val="00596310"/>
    <w:rsid w:val="005970C2"/>
    <w:rsid w:val="00597843"/>
    <w:rsid w:val="00597AAE"/>
    <w:rsid w:val="005A0352"/>
    <w:rsid w:val="005A05D6"/>
    <w:rsid w:val="005A16FF"/>
    <w:rsid w:val="005A194B"/>
    <w:rsid w:val="005A291E"/>
    <w:rsid w:val="005A2D51"/>
    <w:rsid w:val="005A33A6"/>
    <w:rsid w:val="005A3515"/>
    <w:rsid w:val="005A37EB"/>
    <w:rsid w:val="005A3B4A"/>
    <w:rsid w:val="005A3F44"/>
    <w:rsid w:val="005A49E2"/>
    <w:rsid w:val="005A4DA5"/>
    <w:rsid w:val="005A5ED3"/>
    <w:rsid w:val="005A68D1"/>
    <w:rsid w:val="005A7230"/>
    <w:rsid w:val="005A76E2"/>
    <w:rsid w:val="005B03E7"/>
    <w:rsid w:val="005B0861"/>
    <w:rsid w:val="005B0F35"/>
    <w:rsid w:val="005B14D4"/>
    <w:rsid w:val="005B15CD"/>
    <w:rsid w:val="005B1B9A"/>
    <w:rsid w:val="005B317F"/>
    <w:rsid w:val="005B3345"/>
    <w:rsid w:val="005B372B"/>
    <w:rsid w:val="005B3F03"/>
    <w:rsid w:val="005B3FA0"/>
    <w:rsid w:val="005B4077"/>
    <w:rsid w:val="005B45AC"/>
    <w:rsid w:val="005B4E85"/>
    <w:rsid w:val="005B5299"/>
    <w:rsid w:val="005B55AB"/>
    <w:rsid w:val="005B62C6"/>
    <w:rsid w:val="005B6902"/>
    <w:rsid w:val="005B6932"/>
    <w:rsid w:val="005B74F4"/>
    <w:rsid w:val="005B775B"/>
    <w:rsid w:val="005B7F60"/>
    <w:rsid w:val="005B7FBC"/>
    <w:rsid w:val="005C0204"/>
    <w:rsid w:val="005C06E3"/>
    <w:rsid w:val="005C0C86"/>
    <w:rsid w:val="005C1E5E"/>
    <w:rsid w:val="005C1EF8"/>
    <w:rsid w:val="005C2616"/>
    <w:rsid w:val="005C3500"/>
    <w:rsid w:val="005C35C1"/>
    <w:rsid w:val="005C3992"/>
    <w:rsid w:val="005C415A"/>
    <w:rsid w:val="005C420D"/>
    <w:rsid w:val="005C4433"/>
    <w:rsid w:val="005C4544"/>
    <w:rsid w:val="005C49FC"/>
    <w:rsid w:val="005C4C70"/>
    <w:rsid w:val="005C4F21"/>
    <w:rsid w:val="005C5932"/>
    <w:rsid w:val="005C63AF"/>
    <w:rsid w:val="005C65A4"/>
    <w:rsid w:val="005C7166"/>
    <w:rsid w:val="005C76EC"/>
    <w:rsid w:val="005D025A"/>
    <w:rsid w:val="005D08F6"/>
    <w:rsid w:val="005D1F30"/>
    <w:rsid w:val="005D22BF"/>
    <w:rsid w:val="005D29F1"/>
    <w:rsid w:val="005D3A6D"/>
    <w:rsid w:val="005D4D9B"/>
    <w:rsid w:val="005D68CA"/>
    <w:rsid w:val="005D6D40"/>
    <w:rsid w:val="005D6E73"/>
    <w:rsid w:val="005D7255"/>
    <w:rsid w:val="005E118C"/>
    <w:rsid w:val="005E3041"/>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1DFC"/>
    <w:rsid w:val="006031D6"/>
    <w:rsid w:val="00603FA9"/>
    <w:rsid w:val="00604A23"/>
    <w:rsid w:val="00605363"/>
    <w:rsid w:val="00606551"/>
    <w:rsid w:val="006067AF"/>
    <w:rsid w:val="006067CD"/>
    <w:rsid w:val="00606E67"/>
    <w:rsid w:val="00607264"/>
    <w:rsid w:val="00610617"/>
    <w:rsid w:val="00610779"/>
    <w:rsid w:val="006112BB"/>
    <w:rsid w:val="00611597"/>
    <w:rsid w:val="00612412"/>
    <w:rsid w:val="00613524"/>
    <w:rsid w:val="00613790"/>
    <w:rsid w:val="00613B44"/>
    <w:rsid w:val="00613FE3"/>
    <w:rsid w:val="0061497F"/>
    <w:rsid w:val="00614F37"/>
    <w:rsid w:val="00614F43"/>
    <w:rsid w:val="00616140"/>
    <w:rsid w:val="0061619E"/>
    <w:rsid w:val="00616F9B"/>
    <w:rsid w:val="00617011"/>
    <w:rsid w:val="00617F89"/>
    <w:rsid w:val="006208ED"/>
    <w:rsid w:val="00620D1E"/>
    <w:rsid w:val="00621691"/>
    <w:rsid w:val="00621839"/>
    <w:rsid w:val="00622651"/>
    <w:rsid w:val="006226DE"/>
    <w:rsid w:val="00622904"/>
    <w:rsid w:val="00622C83"/>
    <w:rsid w:val="006231F9"/>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679"/>
    <w:rsid w:val="006348E8"/>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540E"/>
    <w:rsid w:val="00646904"/>
    <w:rsid w:val="00647A97"/>
    <w:rsid w:val="00647C4C"/>
    <w:rsid w:val="006501F3"/>
    <w:rsid w:val="00651492"/>
    <w:rsid w:val="006516E7"/>
    <w:rsid w:val="00651FCF"/>
    <w:rsid w:val="00652454"/>
    <w:rsid w:val="006524D9"/>
    <w:rsid w:val="006526AA"/>
    <w:rsid w:val="00652862"/>
    <w:rsid w:val="006528A9"/>
    <w:rsid w:val="006529B3"/>
    <w:rsid w:val="00653C4B"/>
    <w:rsid w:val="00654E72"/>
    <w:rsid w:val="00654EC5"/>
    <w:rsid w:val="0065558A"/>
    <w:rsid w:val="0065794D"/>
    <w:rsid w:val="0065796F"/>
    <w:rsid w:val="00657A49"/>
    <w:rsid w:val="006605F5"/>
    <w:rsid w:val="00660621"/>
    <w:rsid w:val="00661063"/>
    <w:rsid w:val="006615DD"/>
    <w:rsid w:val="006618CA"/>
    <w:rsid w:val="00661B1A"/>
    <w:rsid w:val="00662418"/>
    <w:rsid w:val="00663349"/>
    <w:rsid w:val="00663D2E"/>
    <w:rsid w:val="00664196"/>
    <w:rsid w:val="00664B1D"/>
    <w:rsid w:val="00664EA5"/>
    <w:rsid w:val="00664FF2"/>
    <w:rsid w:val="00665AD7"/>
    <w:rsid w:val="00665CB7"/>
    <w:rsid w:val="006667EA"/>
    <w:rsid w:val="006669F9"/>
    <w:rsid w:val="0066751E"/>
    <w:rsid w:val="00670099"/>
    <w:rsid w:val="006707EC"/>
    <w:rsid w:val="006709EF"/>
    <w:rsid w:val="00672937"/>
    <w:rsid w:val="00672E41"/>
    <w:rsid w:val="006739AA"/>
    <w:rsid w:val="00673E26"/>
    <w:rsid w:val="0067415B"/>
    <w:rsid w:val="00675053"/>
    <w:rsid w:val="006756D4"/>
    <w:rsid w:val="00676530"/>
    <w:rsid w:val="00680696"/>
    <w:rsid w:val="006811EF"/>
    <w:rsid w:val="00681344"/>
    <w:rsid w:val="00681C1E"/>
    <w:rsid w:val="00682C3F"/>
    <w:rsid w:val="0068370D"/>
    <w:rsid w:val="00683902"/>
    <w:rsid w:val="00683B0A"/>
    <w:rsid w:val="0068526B"/>
    <w:rsid w:val="00685B94"/>
    <w:rsid w:val="0068676D"/>
    <w:rsid w:val="00686F28"/>
    <w:rsid w:val="006904AD"/>
    <w:rsid w:val="00690F04"/>
    <w:rsid w:val="00691100"/>
    <w:rsid w:val="006923D3"/>
    <w:rsid w:val="00692B9C"/>
    <w:rsid w:val="00693151"/>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68"/>
    <w:rsid w:val="006A5EB4"/>
    <w:rsid w:val="006A60BF"/>
    <w:rsid w:val="006A6431"/>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4A1"/>
    <w:rsid w:val="006B6A5C"/>
    <w:rsid w:val="006B79CE"/>
    <w:rsid w:val="006B7D16"/>
    <w:rsid w:val="006B7EA8"/>
    <w:rsid w:val="006C001B"/>
    <w:rsid w:val="006C008C"/>
    <w:rsid w:val="006C088E"/>
    <w:rsid w:val="006C09DA"/>
    <w:rsid w:val="006C0C8A"/>
    <w:rsid w:val="006C0F56"/>
    <w:rsid w:val="006C243C"/>
    <w:rsid w:val="006C2736"/>
    <w:rsid w:val="006C2BAE"/>
    <w:rsid w:val="006C2CD1"/>
    <w:rsid w:val="006C3415"/>
    <w:rsid w:val="006C4ADD"/>
    <w:rsid w:val="006C66EB"/>
    <w:rsid w:val="006C6963"/>
    <w:rsid w:val="006C702F"/>
    <w:rsid w:val="006D0047"/>
    <w:rsid w:val="006D0056"/>
    <w:rsid w:val="006D04D6"/>
    <w:rsid w:val="006D0E5E"/>
    <w:rsid w:val="006D0EDB"/>
    <w:rsid w:val="006D1011"/>
    <w:rsid w:val="006D104A"/>
    <w:rsid w:val="006D1A8E"/>
    <w:rsid w:val="006D1D27"/>
    <w:rsid w:val="006D2A4C"/>
    <w:rsid w:val="006D323A"/>
    <w:rsid w:val="006D3A3E"/>
    <w:rsid w:val="006D3F8A"/>
    <w:rsid w:val="006D459A"/>
    <w:rsid w:val="006D5DA0"/>
    <w:rsid w:val="006D5E0F"/>
    <w:rsid w:val="006D621C"/>
    <w:rsid w:val="006D6AFB"/>
    <w:rsid w:val="006D7754"/>
    <w:rsid w:val="006E0DA4"/>
    <w:rsid w:val="006E166F"/>
    <w:rsid w:val="006E16EC"/>
    <w:rsid w:val="006E181F"/>
    <w:rsid w:val="006E29B6"/>
    <w:rsid w:val="006E30C0"/>
    <w:rsid w:val="006E3413"/>
    <w:rsid w:val="006E34AD"/>
    <w:rsid w:val="006E34F9"/>
    <w:rsid w:val="006E368A"/>
    <w:rsid w:val="006E46B7"/>
    <w:rsid w:val="006E4BE2"/>
    <w:rsid w:val="006E5459"/>
    <w:rsid w:val="006E61B4"/>
    <w:rsid w:val="006E6556"/>
    <w:rsid w:val="006E6601"/>
    <w:rsid w:val="006E6F27"/>
    <w:rsid w:val="006E7062"/>
    <w:rsid w:val="006E7241"/>
    <w:rsid w:val="006E7935"/>
    <w:rsid w:val="006F0244"/>
    <w:rsid w:val="006F27DD"/>
    <w:rsid w:val="006F34CF"/>
    <w:rsid w:val="006F3890"/>
    <w:rsid w:val="006F4411"/>
    <w:rsid w:val="006F44C9"/>
    <w:rsid w:val="006F47DD"/>
    <w:rsid w:val="006F4F78"/>
    <w:rsid w:val="006F5044"/>
    <w:rsid w:val="006F5125"/>
    <w:rsid w:val="006F51C8"/>
    <w:rsid w:val="006F572D"/>
    <w:rsid w:val="006F6004"/>
    <w:rsid w:val="006F6415"/>
    <w:rsid w:val="006F6453"/>
    <w:rsid w:val="006F6654"/>
    <w:rsid w:val="006F6F46"/>
    <w:rsid w:val="006F7D88"/>
    <w:rsid w:val="00700F1D"/>
    <w:rsid w:val="00701418"/>
    <w:rsid w:val="007018EA"/>
    <w:rsid w:val="00701AE5"/>
    <w:rsid w:val="00701CEE"/>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07906"/>
    <w:rsid w:val="00710470"/>
    <w:rsid w:val="00710E07"/>
    <w:rsid w:val="00711350"/>
    <w:rsid w:val="00711780"/>
    <w:rsid w:val="00712310"/>
    <w:rsid w:val="00712A6E"/>
    <w:rsid w:val="00712FF2"/>
    <w:rsid w:val="0071322F"/>
    <w:rsid w:val="007134A1"/>
    <w:rsid w:val="00713ECA"/>
    <w:rsid w:val="00714398"/>
    <w:rsid w:val="00714CF9"/>
    <w:rsid w:val="00714CFC"/>
    <w:rsid w:val="007152DE"/>
    <w:rsid w:val="0071547C"/>
    <w:rsid w:val="00715498"/>
    <w:rsid w:val="0071588E"/>
    <w:rsid w:val="00715BAB"/>
    <w:rsid w:val="00715D92"/>
    <w:rsid w:val="00716E24"/>
    <w:rsid w:val="00720202"/>
    <w:rsid w:val="00720813"/>
    <w:rsid w:val="0072096E"/>
    <w:rsid w:val="00721C6E"/>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1A16"/>
    <w:rsid w:val="00733555"/>
    <w:rsid w:val="00734135"/>
    <w:rsid w:val="00734B4A"/>
    <w:rsid w:val="007353EB"/>
    <w:rsid w:val="007356B4"/>
    <w:rsid w:val="00735B3E"/>
    <w:rsid w:val="00736588"/>
    <w:rsid w:val="007378A4"/>
    <w:rsid w:val="0074089A"/>
    <w:rsid w:val="00741D7E"/>
    <w:rsid w:val="00741DB8"/>
    <w:rsid w:val="00741E8F"/>
    <w:rsid w:val="00742196"/>
    <w:rsid w:val="007422FD"/>
    <w:rsid w:val="007423DC"/>
    <w:rsid w:val="00742495"/>
    <w:rsid w:val="0074339D"/>
    <w:rsid w:val="00743AC1"/>
    <w:rsid w:val="00743C7E"/>
    <w:rsid w:val="00743E17"/>
    <w:rsid w:val="0074422B"/>
    <w:rsid w:val="00744E9D"/>
    <w:rsid w:val="00744EAA"/>
    <w:rsid w:val="0074511A"/>
    <w:rsid w:val="00745CCB"/>
    <w:rsid w:val="0074798B"/>
    <w:rsid w:val="00747EDF"/>
    <w:rsid w:val="0075010B"/>
    <w:rsid w:val="0075095E"/>
    <w:rsid w:val="00750A42"/>
    <w:rsid w:val="00750BFF"/>
    <w:rsid w:val="00751ED0"/>
    <w:rsid w:val="00751F07"/>
    <w:rsid w:val="007521B5"/>
    <w:rsid w:val="00752887"/>
    <w:rsid w:val="00754EC2"/>
    <w:rsid w:val="00754FEC"/>
    <w:rsid w:val="007554CD"/>
    <w:rsid w:val="00755FD2"/>
    <w:rsid w:val="0075644E"/>
    <w:rsid w:val="00756973"/>
    <w:rsid w:val="00756A5F"/>
    <w:rsid w:val="00756F32"/>
    <w:rsid w:val="00757572"/>
    <w:rsid w:val="00760236"/>
    <w:rsid w:val="00760A64"/>
    <w:rsid w:val="007619D3"/>
    <w:rsid w:val="00762120"/>
    <w:rsid w:val="007628D2"/>
    <w:rsid w:val="00764859"/>
    <w:rsid w:val="00764F72"/>
    <w:rsid w:val="007653E9"/>
    <w:rsid w:val="007656FF"/>
    <w:rsid w:val="00765BA2"/>
    <w:rsid w:val="00766723"/>
    <w:rsid w:val="00766847"/>
    <w:rsid w:val="0076730B"/>
    <w:rsid w:val="007706F8"/>
    <w:rsid w:val="00771C27"/>
    <w:rsid w:val="007734CA"/>
    <w:rsid w:val="007744C9"/>
    <w:rsid w:val="007745CC"/>
    <w:rsid w:val="007748EB"/>
    <w:rsid w:val="007751E0"/>
    <w:rsid w:val="0077531D"/>
    <w:rsid w:val="00776606"/>
    <w:rsid w:val="0077731A"/>
    <w:rsid w:val="007778D9"/>
    <w:rsid w:val="00777E65"/>
    <w:rsid w:val="00777E9F"/>
    <w:rsid w:val="007800FC"/>
    <w:rsid w:val="007801C5"/>
    <w:rsid w:val="00780A0E"/>
    <w:rsid w:val="00780F97"/>
    <w:rsid w:val="00780FD0"/>
    <w:rsid w:val="00781043"/>
    <w:rsid w:val="0078198F"/>
    <w:rsid w:val="00782180"/>
    <w:rsid w:val="00782537"/>
    <w:rsid w:val="00783A99"/>
    <w:rsid w:val="007841CA"/>
    <w:rsid w:val="00784957"/>
    <w:rsid w:val="00785168"/>
    <w:rsid w:val="00785A03"/>
    <w:rsid w:val="00786178"/>
    <w:rsid w:val="00787CB7"/>
    <w:rsid w:val="00787EB7"/>
    <w:rsid w:val="00791DE6"/>
    <w:rsid w:val="00792D3B"/>
    <w:rsid w:val="00793BCD"/>
    <w:rsid w:val="007940FE"/>
    <w:rsid w:val="00794572"/>
    <w:rsid w:val="00794F0B"/>
    <w:rsid w:val="00794FB4"/>
    <w:rsid w:val="00795218"/>
    <w:rsid w:val="00795AB1"/>
    <w:rsid w:val="00795C2A"/>
    <w:rsid w:val="00795C80"/>
    <w:rsid w:val="0079685F"/>
    <w:rsid w:val="00797019"/>
    <w:rsid w:val="007A01A8"/>
    <w:rsid w:val="007A0526"/>
    <w:rsid w:val="007A146E"/>
    <w:rsid w:val="007A249E"/>
    <w:rsid w:val="007A29AB"/>
    <w:rsid w:val="007A2FDF"/>
    <w:rsid w:val="007A4CC0"/>
    <w:rsid w:val="007A4DC9"/>
    <w:rsid w:val="007A52E1"/>
    <w:rsid w:val="007A56A0"/>
    <w:rsid w:val="007A5785"/>
    <w:rsid w:val="007A5882"/>
    <w:rsid w:val="007A60F7"/>
    <w:rsid w:val="007A6320"/>
    <w:rsid w:val="007A6C15"/>
    <w:rsid w:val="007A7B9E"/>
    <w:rsid w:val="007A7F13"/>
    <w:rsid w:val="007A7F2A"/>
    <w:rsid w:val="007B0D60"/>
    <w:rsid w:val="007B1A9E"/>
    <w:rsid w:val="007B1FD7"/>
    <w:rsid w:val="007B2547"/>
    <w:rsid w:val="007B263E"/>
    <w:rsid w:val="007B272D"/>
    <w:rsid w:val="007B284C"/>
    <w:rsid w:val="007B3386"/>
    <w:rsid w:val="007B458C"/>
    <w:rsid w:val="007B4682"/>
    <w:rsid w:val="007B4A71"/>
    <w:rsid w:val="007B5686"/>
    <w:rsid w:val="007B7784"/>
    <w:rsid w:val="007B78F3"/>
    <w:rsid w:val="007C0190"/>
    <w:rsid w:val="007C07F1"/>
    <w:rsid w:val="007C1621"/>
    <w:rsid w:val="007C16F4"/>
    <w:rsid w:val="007C1A39"/>
    <w:rsid w:val="007C20FE"/>
    <w:rsid w:val="007C248C"/>
    <w:rsid w:val="007C2A38"/>
    <w:rsid w:val="007C4A64"/>
    <w:rsid w:val="007C4CD9"/>
    <w:rsid w:val="007C649D"/>
    <w:rsid w:val="007C6B75"/>
    <w:rsid w:val="007C6BB3"/>
    <w:rsid w:val="007C74BA"/>
    <w:rsid w:val="007C74DD"/>
    <w:rsid w:val="007C7A6E"/>
    <w:rsid w:val="007D1C90"/>
    <w:rsid w:val="007D1D70"/>
    <w:rsid w:val="007D1F33"/>
    <w:rsid w:val="007D20AF"/>
    <w:rsid w:val="007D216F"/>
    <w:rsid w:val="007D2359"/>
    <w:rsid w:val="007D2835"/>
    <w:rsid w:val="007D2D87"/>
    <w:rsid w:val="007D31EB"/>
    <w:rsid w:val="007D5F5E"/>
    <w:rsid w:val="007D618D"/>
    <w:rsid w:val="007D6CAB"/>
    <w:rsid w:val="007D74DE"/>
    <w:rsid w:val="007D7A9D"/>
    <w:rsid w:val="007D7C69"/>
    <w:rsid w:val="007E0F40"/>
    <w:rsid w:val="007E1055"/>
    <w:rsid w:val="007E1C1E"/>
    <w:rsid w:val="007E2271"/>
    <w:rsid w:val="007E243B"/>
    <w:rsid w:val="007E3723"/>
    <w:rsid w:val="007E38F8"/>
    <w:rsid w:val="007E40CC"/>
    <w:rsid w:val="007E4483"/>
    <w:rsid w:val="007E4878"/>
    <w:rsid w:val="007E4FDB"/>
    <w:rsid w:val="007E6942"/>
    <w:rsid w:val="007E7240"/>
    <w:rsid w:val="007E75F7"/>
    <w:rsid w:val="007F005E"/>
    <w:rsid w:val="007F0AC3"/>
    <w:rsid w:val="007F0BD6"/>
    <w:rsid w:val="007F0D5E"/>
    <w:rsid w:val="007F10E4"/>
    <w:rsid w:val="007F1B0D"/>
    <w:rsid w:val="007F24C8"/>
    <w:rsid w:val="007F29AA"/>
    <w:rsid w:val="007F3634"/>
    <w:rsid w:val="007F44F5"/>
    <w:rsid w:val="007F4890"/>
    <w:rsid w:val="007F5B03"/>
    <w:rsid w:val="007F5E83"/>
    <w:rsid w:val="007F6DF4"/>
    <w:rsid w:val="007F6DF5"/>
    <w:rsid w:val="0080034D"/>
    <w:rsid w:val="008023E3"/>
    <w:rsid w:val="00802449"/>
    <w:rsid w:val="0080306A"/>
    <w:rsid w:val="00803205"/>
    <w:rsid w:val="00803718"/>
    <w:rsid w:val="00803CF2"/>
    <w:rsid w:val="00803D06"/>
    <w:rsid w:val="0080598C"/>
    <w:rsid w:val="00806198"/>
    <w:rsid w:val="008062E8"/>
    <w:rsid w:val="00806D87"/>
    <w:rsid w:val="0080779A"/>
    <w:rsid w:val="00807AF5"/>
    <w:rsid w:val="0081074B"/>
    <w:rsid w:val="008107D5"/>
    <w:rsid w:val="00812693"/>
    <w:rsid w:val="00813648"/>
    <w:rsid w:val="008136FE"/>
    <w:rsid w:val="0081437E"/>
    <w:rsid w:val="00814537"/>
    <w:rsid w:val="00814BFA"/>
    <w:rsid w:val="00814EC3"/>
    <w:rsid w:val="008152E9"/>
    <w:rsid w:val="0081597C"/>
    <w:rsid w:val="0081678A"/>
    <w:rsid w:val="0081694A"/>
    <w:rsid w:val="00816E49"/>
    <w:rsid w:val="00817094"/>
    <w:rsid w:val="00817B14"/>
    <w:rsid w:val="00817C67"/>
    <w:rsid w:val="0082048A"/>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37D97"/>
    <w:rsid w:val="0084012C"/>
    <w:rsid w:val="0084029E"/>
    <w:rsid w:val="008414E6"/>
    <w:rsid w:val="00842355"/>
    <w:rsid w:val="008425A9"/>
    <w:rsid w:val="008426B4"/>
    <w:rsid w:val="00844D9F"/>
    <w:rsid w:val="0084554E"/>
    <w:rsid w:val="00845970"/>
    <w:rsid w:val="00845B42"/>
    <w:rsid w:val="0084631F"/>
    <w:rsid w:val="0084724C"/>
    <w:rsid w:val="008502F8"/>
    <w:rsid w:val="008506A2"/>
    <w:rsid w:val="00851333"/>
    <w:rsid w:val="0085232B"/>
    <w:rsid w:val="0085243F"/>
    <w:rsid w:val="00852F76"/>
    <w:rsid w:val="008533FC"/>
    <w:rsid w:val="008536F2"/>
    <w:rsid w:val="00854AC9"/>
    <w:rsid w:val="00854C91"/>
    <w:rsid w:val="00854CE5"/>
    <w:rsid w:val="00855061"/>
    <w:rsid w:val="00855504"/>
    <w:rsid w:val="00857625"/>
    <w:rsid w:val="00857EE5"/>
    <w:rsid w:val="008607DC"/>
    <w:rsid w:val="008611D4"/>
    <w:rsid w:val="00862136"/>
    <w:rsid w:val="008621A2"/>
    <w:rsid w:val="008622B5"/>
    <w:rsid w:val="00862A13"/>
    <w:rsid w:val="00864099"/>
    <w:rsid w:val="0086417D"/>
    <w:rsid w:val="00865002"/>
    <w:rsid w:val="008655BE"/>
    <w:rsid w:val="00865F99"/>
    <w:rsid w:val="008661C9"/>
    <w:rsid w:val="00866DD0"/>
    <w:rsid w:val="00867C7D"/>
    <w:rsid w:val="008700E7"/>
    <w:rsid w:val="00870D81"/>
    <w:rsid w:val="00870EAF"/>
    <w:rsid w:val="00871DB3"/>
    <w:rsid w:val="00872C85"/>
    <w:rsid w:val="00873F1E"/>
    <w:rsid w:val="008745DA"/>
    <w:rsid w:val="00874661"/>
    <w:rsid w:val="00875296"/>
    <w:rsid w:val="00876137"/>
    <w:rsid w:val="00876F1C"/>
    <w:rsid w:val="0087764E"/>
    <w:rsid w:val="00880312"/>
    <w:rsid w:val="00880AB7"/>
    <w:rsid w:val="008810A7"/>
    <w:rsid w:val="00881B39"/>
    <w:rsid w:val="00883DBE"/>
    <w:rsid w:val="00883F92"/>
    <w:rsid w:val="008843B8"/>
    <w:rsid w:val="00884599"/>
    <w:rsid w:val="00884ABD"/>
    <w:rsid w:val="008853DB"/>
    <w:rsid w:val="00885AD0"/>
    <w:rsid w:val="00885D0D"/>
    <w:rsid w:val="00885E2D"/>
    <w:rsid w:val="008866B6"/>
    <w:rsid w:val="00886F1C"/>
    <w:rsid w:val="008878B8"/>
    <w:rsid w:val="008902E4"/>
    <w:rsid w:val="00890516"/>
    <w:rsid w:val="008911A8"/>
    <w:rsid w:val="00891B7C"/>
    <w:rsid w:val="00892D9B"/>
    <w:rsid w:val="00893BF3"/>
    <w:rsid w:val="00893CE7"/>
    <w:rsid w:val="008940EC"/>
    <w:rsid w:val="008948C1"/>
    <w:rsid w:val="00894F74"/>
    <w:rsid w:val="00895346"/>
    <w:rsid w:val="008953A2"/>
    <w:rsid w:val="00896FBF"/>
    <w:rsid w:val="0089737E"/>
    <w:rsid w:val="008A1F1C"/>
    <w:rsid w:val="008A234F"/>
    <w:rsid w:val="008A2460"/>
    <w:rsid w:val="008A302A"/>
    <w:rsid w:val="008A305D"/>
    <w:rsid w:val="008A3397"/>
    <w:rsid w:val="008A33CF"/>
    <w:rsid w:val="008A3A3B"/>
    <w:rsid w:val="008A3C1A"/>
    <w:rsid w:val="008A507D"/>
    <w:rsid w:val="008A5B3C"/>
    <w:rsid w:val="008A5F0C"/>
    <w:rsid w:val="008A7181"/>
    <w:rsid w:val="008A74D4"/>
    <w:rsid w:val="008A7EDB"/>
    <w:rsid w:val="008B03DB"/>
    <w:rsid w:val="008B197D"/>
    <w:rsid w:val="008B1C4D"/>
    <w:rsid w:val="008B1C72"/>
    <w:rsid w:val="008B2254"/>
    <w:rsid w:val="008B2811"/>
    <w:rsid w:val="008B3D3A"/>
    <w:rsid w:val="008B419F"/>
    <w:rsid w:val="008B41C8"/>
    <w:rsid w:val="008B4A6E"/>
    <w:rsid w:val="008B4AEB"/>
    <w:rsid w:val="008B52A5"/>
    <w:rsid w:val="008B5578"/>
    <w:rsid w:val="008B5611"/>
    <w:rsid w:val="008B64BD"/>
    <w:rsid w:val="008B65C8"/>
    <w:rsid w:val="008B7AE4"/>
    <w:rsid w:val="008C0067"/>
    <w:rsid w:val="008C03F4"/>
    <w:rsid w:val="008C08A0"/>
    <w:rsid w:val="008C0EC8"/>
    <w:rsid w:val="008C1A4A"/>
    <w:rsid w:val="008C25C9"/>
    <w:rsid w:val="008C25D3"/>
    <w:rsid w:val="008C2767"/>
    <w:rsid w:val="008C2C66"/>
    <w:rsid w:val="008C4452"/>
    <w:rsid w:val="008C635E"/>
    <w:rsid w:val="008C6A2B"/>
    <w:rsid w:val="008C7492"/>
    <w:rsid w:val="008C7E9F"/>
    <w:rsid w:val="008D0842"/>
    <w:rsid w:val="008D1154"/>
    <w:rsid w:val="008D12E9"/>
    <w:rsid w:val="008D1A1A"/>
    <w:rsid w:val="008D1CC2"/>
    <w:rsid w:val="008D203D"/>
    <w:rsid w:val="008D246B"/>
    <w:rsid w:val="008D358C"/>
    <w:rsid w:val="008D3B65"/>
    <w:rsid w:val="008D3DE6"/>
    <w:rsid w:val="008D3E7D"/>
    <w:rsid w:val="008D492D"/>
    <w:rsid w:val="008D4C27"/>
    <w:rsid w:val="008D4E3A"/>
    <w:rsid w:val="008D6306"/>
    <w:rsid w:val="008D6CBC"/>
    <w:rsid w:val="008D727C"/>
    <w:rsid w:val="008E0F48"/>
    <w:rsid w:val="008E15DA"/>
    <w:rsid w:val="008E2DE3"/>
    <w:rsid w:val="008E38D6"/>
    <w:rsid w:val="008E3E5D"/>
    <w:rsid w:val="008E422D"/>
    <w:rsid w:val="008E53A6"/>
    <w:rsid w:val="008E7A4C"/>
    <w:rsid w:val="008F01E0"/>
    <w:rsid w:val="008F0202"/>
    <w:rsid w:val="008F0399"/>
    <w:rsid w:val="008F0B78"/>
    <w:rsid w:val="008F1C2A"/>
    <w:rsid w:val="008F2DE8"/>
    <w:rsid w:val="008F3340"/>
    <w:rsid w:val="008F45DF"/>
    <w:rsid w:val="008F47BC"/>
    <w:rsid w:val="008F4CBB"/>
    <w:rsid w:val="008F56FB"/>
    <w:rsid w:val="008F5CE8"/>
    <w:rsid w:val="008F61E1"/>
    <w:rsid w:val="008F6798"/>
    <w:rsid w:val="008F73CA"/>
    <w:rsid w:val="008F76B0"/>
    <w:rsid w:val="008F7702"/>
    <w:rsid w:val="008F7ACF"/>
    <w:rsid w:val="00900EC2"/>
    <w:rsid w:val="009014AE"/>
    <w:rsid w:val="0090180A"/>
    <w:rsid w:val="00901B3A"/>
    <w:rsid w:val="00901C20"/>
    <w:rsid w:val="00902F6F"/>
    <w:rsid w:val="009036D9"/>
    <w:rsid w:val="0090393A"/>
    <w:rsid w:val="009042DA"/>
    <w:rsid w:val="00904635"/>
    <w:rsid w:val="00904AC1"/>
    <w:rsid w:val="009051DB"/>
    <w:rsid w:val="009052C0"/>
    <w:rsid w:val="009060B1"/>
    <w:rsid w:val="009064F5"/>
    <w:rsid w:val="00906765"/>
    <w:rsid w:val="009075FE"/>
    <w:rsid w:val="00907F43"/>
    <w:rsid w:val="00911EA4"/>
    <w:rsid w:val="00912273"/>
    <w:rsid w:val="009124BD"/>
    <w:rsid w:val="0091403F"/>
    <w:rsid w:val="00915FA2"/>
    <w:rsid w:val="009166C2"/>
    <w:rsid w:val="00917901"/>
    <w:rsid w:val="00920AB0"/>
    <w:rsid w:val="00922232"/>
    <w:rsid w:val="00922CDD"/>
    <w:rsid w:val="00924694"/>
    <w:rsid w:val="00924715"/>
    <w:rsid w:val="00925A79"/>
    <w:rsid w:val="009315C6"/>
    <w:rsid w:val="00931B5C"/>
    <w:rsid w:val="00932018"/>
    <w:rsid w:val="00932EE8"/>
    <w:rsid w:val="00933390"/>
    <w:rsid w:val="009340D3"/>
    <w:rsid w:val="00934ABD"/>
    <w:rsid w:val="00934B13"/>
    <w:rsid w:val="009352DD"/>
    <w:rsid w:val="00935496"/>
    <w:rsid w:val="00936122"/>
    <w:rsid w:val="0093697A"/>
    <w:rsid w:val="00936E3E"/>
    <w:rsid w:val="00937628"/>
    <w:rsid w:val="009376B2"/>
    <w:rsid w:val="00940982"/>
    <w:rsid w:val="00940B37"/>
    <w:rsid w:val="00941322"/>
    <w:rsid w:val="00941561"/>
    <w:rsid w:val="00941BED"/>
    <w:rsid w:val="009425CA"/>
    <w:rsid w:val="00942F12"/>
    <w:rsid w:val="00944187"/>
    <w:rsid w:val="009452D9"/>
    <w:rsid w:val="0094555A"/>
    <w:rsid w:val="00947C86"/>
    <w:rsid w:val="00950167"/>
    <w:rsid w:val="00950D29"/>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37C"/>
    <w:rsid w:val="009575C6"/>
    <w:rsid w:val="00957BD9"/>
    <w:rsid w:val="00960815"/>
    <w:rsid w:val="00960E40"/>
    <w:rsid w:val="009614FF"/>
    <w:rsid w:val="00961F8D"/>
    <w:rsid w:val="00962D53"/>
    <w:rsid w:val="00962E51"/>
    <w:rsid w:val="00963689"/>
    <w:rsid w:val="00965D80"/>
    <w:rsid w:val="00967366"/>
    <w:rsid w:val="00970078"/>
    <w:rsid w:val="009709AF"/>
    <w:rsid w:val="00970C14"/>
    <w:rsid w:val="00970E4A"/>
    <w:rsid w:val="00971086"/>
    <w:rsid w:val="0097198B"/>
    <w:rsid w:val="00973798"/>
    <w:rsid w:val="00973FC7"/>
    <w:rsid w:val="009748E6"/>
    <w:rsid w:val="00974929"/>
    <w:rsid w:val="00974A08"/>
    <w:rsid w:val="0097606B"/>
    <w:rsid w:val="009760AF"/>
    <w:rsid w:val="009773BA"/>
    <w:rsid w:val="00977A9E"/>
    <w:rsid w:val="00980329"/>
    <w:rsid w:val="009804FD"/>
    <w:rsid w:val="009807D1"/>
    <w:rsid w:val="00980977"/>
    <w:rsid w:val="0098231E"/>
    <w:rsid w:val="00982826"/>
    <w:rsid w:val="00983053"/>
    <w:rsid w:val="009832D7"/>
    <w:rsid w:val="00984821"/>
    <w:rsid w:val="00984FDD"/>
    <w:rsid w:val="00986627"/>
    <w:rsid w:val="00987098"/>
    <w:rsid w:val="00987A1B"/>
    <w:rsid w:val="00987B2F"/>
    <w:rsid w:val="00990795"/>
    <w:rsid w:val="00990874"/>
    <w:rsid w:val="0099129D"/>
    <w:rsid w:val="00991563"/>
    <w:rsid w:val="00991D10"/>
    <w:rsid w:val="0099243F"/>
    <w:rsid w:val="00992CB4"/>
    <w:rsid w:val="00992DA2"/>
    <w:rsid w:val="00993041"/>
    <w:rsid w:val="009934BE"/>
    <w:rsid w:val="00993760"/>
    <w:rsid w:val="00993EAC"/>
    <w:rsid w:val="00994526"/>
    <w:rsid w:val="00994911"/>
    <w:rsid w:val="00994B30"/>
    <w:rsid w:val="00995F40"/>
    <w:rsid w:val="009964CF"/>
    <w:rsid w:val="009967D2"/>
    <w:rsid w:val="009974D1"/>
    <w:rsid w:val="0099751E"/>
    <w:rsid w:val="00997A49"/>
    <w:rsid w:val="009A0A42"/>
    <w:rsid w:val="009A0EF9"/>
    <w:rsid w:val="009A1C53"/>
    <w:rsid w:val="009A1C72"/>
    <w:rsid w:val="009A1CB2"/>
    <w:rsid w:val="009A1FC0"/>
    <w:rsid w:val="009A2729"/>
    <w:rsid w:val="009A2732"/>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126C"/>
    <w:rsid w:val="009B2106"/>
    <w:rsid w:val="009B22E6"/>
    <w:rsid w:val="009B2FEE"/>
    <w:rsid w:val="009B3421"/>
    <w:rsid w:val="009B3674"/>
    <w:rsid w:val="009B3693"/>
    <w:rsid w:val="009B3FCC"/>
    <w:rsid w:val="009B478C"/>
    <w:rsid w:val="009B5010"/>
    <w:rsid w:val="009B6799"/>
    <w:rsid w:val="009B6F0B"/>
    <w:rsid w:val="009B710D"/>
    <w:rsid w:val="009B7194"/>
    <w:rsid w:val="009B7355"/>
    <w:rsid w:val="009B77FD"/>
    <w:rsid w:val="009B7AAC"/>
    <w:rsid w:val="009C2B93"/>
    <w:rsid w:val="009C2DBE"/>
    <w:rsid w:val="009C2E01"/>
    <w:rsid w:val="009C32D5"/>
    <w:rsid w:val="009C385C"/>
    <w:rsid w:val="009C3A6E"/>
    <w:rsid w:val="009C430E"/>
    <w:rsid w:val="009C556B"/>
    <w:rsid w:val="009C567F"/>
    <w:rsid w:val="009C58B0"/>
    <w:rsid w:val="009C649C"/>
    <w:rsid w:val="009C727C"/>
    <w:rsid w:val="009D0445"/>
    <w:rsid w:val="009D0B68"/>
    <w:rsid w:val="009D162F"/>
    <w:rsid w:val="009D1F4F"/>
    <w:rsid w:val="009D2197"/>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02D6"/>
    <w:rsid w:val="009F1397"/>
    <w:rsid w:val="009F14ED"/>
    <w:rsid w:val="009F1701"/>
    <w:rsid w:val="009F190F"/>
    <w:rsid w:val="009F260E"/>
    <w:rsid w:val="009F4786"/>
    <w:rsid w:val="009F4969"/>
    <w:rsid w:val="009F4C54"/>
    <w:rsid w:val="009F540F"/>
    <w:rsid w:val="009F5E1E"/>
    <w:rsid w:val="009F6393"/>
    <w:rsid w:val="009F799D"/>
    <w:rsid w:val="00A0012C"/>
    <w:rsid w:val="00A00688"/>
    <w:rsid w:val="00A01080"/>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222"/>
    <w:rsid w:val="00A074B4"/>
    <w:rsid w:val="00A10E62"/>
    <w:rsid w:val="00A11250"/>
    <w:rsid w:val="00A125A8"/>
    <w:rsid w:val="00A13250"/>
    <w:rsid w:val="00A13349"/>
    <w:rsid w:val="00A13CEA"/>
    <w:rsid w:val="00A1439F"/>
    <w:rsid w:val="00A14D27"/>
    <w:rsid w:val="00A15005"/>
    <w:rsid w:val="00A1558B"/>
    <w:rsid w:val="00A1559A"/>
    <w:rsid w:val="00A15974"/>
    <w:rsid w:val="00A15AB5"/>
    <w:rsid w:val="00A16146"/>
    <w:rsid w:val="00A16D22"/>
    <w:rsid w:val="00A204C3"/>
    <w:rsid w:val="00A2084A"/>
    <w:rsid w:val="00A2101C"/>
    <w:rsid w:val="00A212D1"/>
    <w:rsid w:val="00A21E53"/>
    <w:rsid w:val="00A2238E"/>
    <w:rsid w:val="00A22828"/>
    <w:rsid w:val="00A22E34"/>
    <w:rsid w:val="00A24F9D"/>
    <w:rsid w:val="00A25597"/>
    <w:rsid w:val="00A2634A"/>
    <w:rsid w:val="00A268B3"/>
    <w:rsid w:val="00A268FB"/>
    <w:rsid w:val="00A26E82"/>
    <w:rsid w:val="00A26F08"/>
    <w:rsid w:val="00A26FF9"/>
    <w:rsid w:val="00A27000"/>
    <w:rsid w:val="00A27040"/>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7709"/>
    <w:rsid w:val="00A37B80"/>
    <w:rsid w:val="00A37D8F"/>
    <w:rsid w:val="00A40E60"/>
    <w:rsid w:val="00A40FB5"/>
    <w:rsid w:val="00A414DB"/>
    <w:rsid w:val="00A417A5"/>
    <w:rsid w:val="00A42FBA"/>
    <w:rsid w:val="00A4349C"/>
    <w:rsid w:val="00A435C6"/>
    <w:rsid w:val="00A43B48"/>
    <w:rsid w:val="00A43BEC"/>
    <w:rsid w:val="00A45677"/>
    <w:rsid w:val="00A45FFC"/>
    <w:rsid w:val="00A46257"/>
    <w:rsid w:val="00A46B0A"/>
    <w:rsid w:val="00A475BB"/>
    <w:rsid w:val="00A477C7"/>
    <w:rsid w:val="00A51853"/>
    <w:rsid w:val="00A521CD"/>
    <w:rsid w:val="00A52AAC"/>
    <w:rsid w:val="00A52E3A"/>
    <w:rsid w:val="00A538B7"/>
    <w:rsid w:val="00A54056"/>
    <w:rsid w:val="00A546B3"/>
    <w:rsid w:val="00A5498B"/>
    <w:rsid w:val="00A553F2"/>
    <w:rsid w:val="00A5625F"/>
    <w:rsid w:val="00A56E01"/>
    <w:rsid w:val="00A57703"/>
    <w:rsid w:val="00A605D8"/>
    <w:rsid w:val="00A607F2"/>
    <w:rsid w:val="00A60C65"/>
    <w:rsid w:val="00A616DA"/>
    <w:rsid w:val="00A617DF"/>
    <w:rsid w:val="00A61FF9"/>
    <w:rsid w:val="00A62CAC"/>
    <w:rsid w:val="00A6377A"/>
    <w:rsid w:val="00A63AE7"/>
    <w:rsid w:val="00A645C6"/>
    <w:rsid w:val="00A658EB"/>
    <w:rsid w:val="00A66678"/>
    <w:rsid w:val="00A669DD"/>
    <w:rsid w:val="00A66DF1"/>
    <w:rsid w:val="00A67298"/>
    <w:rsid w:val="00A67AD9"/>
    <w:rsid w:val="00A70B14"/>
    <w:rsid w:val="00A71454"/>
    <w:rsid w:val="00A715D4"/>
    <w:rsid w:val="00A717A4"/>
    <w:rsid w:val="00A72B8B"/>
    <w:rsid w:val="00A72E64"/>
    <w:rsid w:val="00A731E8"/>
    <w:rsid w:val="00A73F12"/>
    <w:rsid w:val="00A74224"/>
    <w:rsid w:val="00A74425"/>
    <w:rsid w:val="00A74433"/>
    <w:rsid w:val="00A75616"/>
    <w:rsid w:val="00A75A89"/>
    <w:rsid w:val="00A75F19"/>
    <w:rsid w:val="00A7680B"/>
    <w:rsid w:val="00A76F98"/>
    <w:rsid w:val="00A7740B"/>
    <w:rsid w:val="00A7790B"/>
    <w:rsid w:val="00A8037C"/>
    <w:rsid w:val="00A80659"/>
    <w:rsid w:val="00A8082C"/>
    <w:rsid w:val="00A817EE"/>
    <w:rsid w:val="00A81F4F"/>
    <w:rsid w:val="00A8267D"/>
    <w:rsid w:val="00A82738"/>
    <w:rsid w:val="00A82930"/>
    <w:rsid w:val="00A82EDC"/>
    <w:rsid w:val="00A838AD"/>
    <w:rsid w:val="00A84596"/>
    <w:rsid w:val="00A847B1"/>
    <w:rsid w:val="00A84CBD"/>
    <w:rsid w:val="00A85316"/>
    <w:rsid w:val="00A8554A"/>
    <w:rsid w:val="00A864E1"/>
    <w:rsid w:val="00A86687"/>
    <w:rsid w:val="00A867A2"/>
    <w:rsid w:val="00A8727E"/>
    <w:rsid w:val="00A8734E"/>
    <w:rsid w:val="00A874EE"/>
    <w:rsid w:val="00A8762B"/>
    <w:rsid w:val="00A87F77"/>
    <w:rsid w:val="00A9016D"/>
    <w:rsid w:val="00A90487"/>
    <w:rsid w:val="00A904F1"/>
    <w:rsid w:val="00A905F5"/>
    <w:rsid w:val="00A91160"/>
    <w:rsid w:val="00A91A70"/>
    <w:rsid w:val="00A94000"/>
    <w:rsid w:val="00A95192"/>
    <w:rsid w:val="00A95234"/>
    <w:rsid w:val="00A95342"/>
    <w:rsid w:val="00A953AE"/>
    <w:rsid w:val="00A95855"/>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6AEF"/>
    <w:rsid w:val="00AA6CC2"/>
    <w:rsid w:val="00AA7110"/>
    <w:rsid w:val="00AA724D"/>
    <w:rsid w:val="00AA7BE4"/>
    <w:rsid w:val="00AB0359"/>
    <w:rsid w:val="00AB056A"/>
    <w:rsid w:val="00AB2768"/>
    <w:rsid w:val="00AB27FC"/>
    <w:rsid w:val="00AB282F"/>
    <w:rsid w:val="00AB57B6"/>
    <w:rsid w:val="00AB5EE1"/>
    <w:rsid w:val="00AB6489"/>
    <w:rsid w:val="00AB64AB"/>
    <w:rsid w:val="00AB6810"/>
    <w:rsid w:val="00AB7153"/>
    <w:rsid w:val="00AB79F0"/>
    <w:rsid w:val="00AB7C0D"/>
    <w:rsid w:val="00AC11EE"/>
    <w:rsid w:val="00AC1B5F"/>
    <w:rsid w:val="00AC2189"/>
    <w:rsid w:val="00AC2875"/>
    <w:rsid w:val="00AC2A6F"/>
    <w:rsid w:val="00AC30C2"/>
    <w:rsid w:val="00AC36DF"/>
    <w:rsid w:val="00AC4733"/>
    <w:rsid w:val="00AC4CB0"/>
    <w:rsid w:val="00AC5142"/>
    <w:rsid w:val="00AC5F17"/>
    <w:rsid w:val="00AC7CBF"/>
    <w:rsid w:val="00AC7DF9"/>
    <w:rsid w:val="00AD10FB"/>
    <w:rsid w:val="00AD163A"/>
    <w:rsid w:val="00AD194D"/>
    <w:rsid w:val="00AD1975"/>
    <w:rsid w:val="00AD1B9A"/>
    <w:rsid w:val="00AD2310"/>
    <w:rsid w:val="00AD48D9"/>
    <w:rsid w:val="00AD4CE5"/>
    <w:rsid w:val="00AD4EA8"/>
    <w:rsid w:val="00AD5252"/>
    <w:rsid w:val="00AD525F"/>
    <w:rsid w:val="00AD58F9"/>
    <w:rsid w:val="00AD6C90"/>
    <w:rsid w:val="00AD7E4E"/>
    <w:rsid w:val="00AD7E7D"/>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1D91"/>
    <w:rsid w:val="00AF23A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7ABE"/>
    <w:rsid w:val="00B10043"/>
    <w:rsid w:val="00B10F7F"/>
    <w:rsid w:val="00B11039"/>
    <w:rsid w:val="00B11702"/>
    <w:rsid w:val="00B119D7"/>
    <w:rsid w:val="00B1203B"/>
    <w:rsid w:val="00B12506"/>
    <w:rsid w:val="00B15D9A"/>
    <w:rsid w:val="00B15F62"/>
    <w:rsid w:val="00B165D8"/>
    <w:rsid w:val="00B165F9"/>
    <w:rsid w:val="00B1686B"/>
    <w:rsid w:val="00B16B01"/>
    <w:rsid w:val="00B16B88"/>
    <w:rsid w:val="00B17447"/>
    <w:rsid w:val="00B17951"/>
    <w:rsid w:val="00B2056D"/>
    <w:rsid w:val="00B2068C"/>
    <w:rsid w:val="00B218D1"/>
    <w:rsid w:val="00B22380"/>
    <w:rsid w:val="00B22D99"/>
    <w:rsid w:val="00B24337"/>
    <w:rsid w:val="00B24F1A"/>
    <w:rsid w:val="00B25061"/>
    <w:rsid w:val="00B258EF"/>
    <w:rsid w:val="00B2685D"/>
    <w:rsid w:val="00B26ACE"/>
    <w:rsid w:val="00B26D17"/>
    <w:rsid w:val="00B27630"/>
    <w:rsid w:val="00B27750"/>
    <w:rsid w:val="00B27BF2"/>
    <w:rsid w:val="00B27DA4"/>
    <w:rsid w:val="00B30678"/>
    <w:rsid w:val="00B30C31"/>
    <w:rsid w:val="00B314F4"/>
    <w:rsid w:val="00B315C3"/>
    <w:rsid w:val="00B32203"/>
    <w:rsid w:val="00B33A35"/>
    <w:rsid w:val="00B34A04"/>
    <w:rsid w:val="00B35837"/>
    <w:rsid w:val="00B3659E"/>
    <w:rsid w:val="00B36ABE"/>
    <w:rsid w:val="00B372F7"/>
    <w:rsid w:val="00B378DC"/>
    <w:rsid w:val="00B37FFA"/>
    <w:rsid w:val="00B40261"/>
    <w:rsid w:val="00B40773"/>
    <w:rsid w:val="00B413CB"/>
    <w:rsid w:val="00B42107"/>
    <w:rsid w:val="00B42201"/>
    <w:rsid w:val="00B43F70"/>
    <w:rsid w:val="00B44F3B"/>
    <w:rsid w:val="00B46323"/>
    <w:rsid w:val="00B46AEA"/>
    <w:rsid w:val="00B46DDE"/>
    <w:rsid w:val="00B4707F"/>
    <w:rsid w:val="00B479DC"/>
    <w:rsid w:val="00B47A0D"/>
    <w:rsid w:val="00B47B7A"/>
    <w:rsid w:val="00B507BC"/>
    <w:rsid w:val="00B51252"/>
    <w:rsid w:val="00B51585"/>
    <w:rsid w:val="00B5181F"/>
    <w:rsid w:val="00B529C6"/>
    <w:rsid w:val="00B52B73"/>
    <w:rsid w:val="00B52F58"/>
    <w:rsid w:val="00B540A7"/>
    <w:rsid w:val="00B551FB"/>
    <w:rsid w:val="00B5524C"/>
    <w:rsid w:val="00B56569"/>
    <w:rsid w:val="00B56679"/>
    <w:rsid w:val="00B5682C"/>
    <w:rsid w:val="00B57618"/>
    <w:rsid w:val="00B616EF"/>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C3E"/>
    <w:rsid w:val="00B73607"/>
    <w:rsid w:val="00B753F6"/>
    <w:rsid w:val="00B7643B"/>
    <w:rsid w:val="00B80C78"/>
    <w:rsid w:val="00B80F95"/>
    <w:rsid w:val="00B811CB"/>
    <w:rsid w:val="00B82601"/>
    <w:rsid w:val="00B828DC"/>
    <w:rsid w:val="00B82DDF"/>
    <w:rsid w:val="00B8545F"/>
    <w:rsid w:val="00B85B19"/>
    <w:rsid w:val="00B85CE6"/>
    <w:rsid w:val="00B863B4"/>
    <w:rsid w:val="00B86882"/>
    <w:rsid w:val="00B879C2"/>
    <w:rsid w:val="00B87FA5"/>
    <w:rsid w:val="00B90241"/>
    <w:rsid w:val="00B90427"/>
    <w:rsid w:val="00B92A26"/>
    <w:rsid w:val="00B92ED2"/>
    <w:rsid w:val="00B93335"/>
    <w:rsid w:val="00B93DCE"/>
    <w:rsid w:val="00B95162"/>
    <w:rsid w:val="00B97327"/>
    <w:rsid w:val="00B97DEB"/>
    <w:rsid w:val="00B97F17"/>
    <w:rsid w:val="00B97FAA"/>
    <w:rsid w:val="00BA003D"/>
    <w:rsid w:val="00BA00CB"/>
    <w:rsid w:val="00BA0163"/>
    <w:rsid w:val="00BA120A"/>
    <w:rsid w:val="00BA1303"/>
    <w:rsid w:val="00BA1A05"/>
    <w:rsid w:val="00BA1A21"/>
    <w:rsid w:val="00BA2B5E"/>
    <w:rsid w:val="00BA2E49"/>
    <w:rsid w:val="00BA3243"/>
    <w:rsid w:val="00BA348D"/>
    <w:rsid w:val="00BA426A"/>
    <w:rsid w:val="00BA4544"/>
    <w:rsid w:val="00BA48AA"/>
    <w:rsid w:val="00BA51A3"/>
    <w:rsid w:val="00BA5D0F"/>
    <w:rsid w:val="00BA70B8"/>
    <w:rsid w:val="00BA7538"/>
    <w:rsid w:val="00BA7811"/>
    <w:rsid w:val="00BB08B9"/>
    <w:rsid w:val="00BB0E15"/>
    <w:rsid w:val="00BB18C3"/>
    <w:rsid w:val="00BB1FBD"/>
    <w:rsid w:val="00BB321D"/>
    <w:rsid w:val="00BB3F83"/>
    <w:rsid w:val="00BB4C47"/>
    <w:rsid w:val="00BB4C48"/>
    <w:rsid w:val="00BB50B6"/>
    <w:rsid w:val="00BB55BB"/>
    <w:rsid w:val="00BB580B"/>
    <w:rsid w:val="00BB5FBE"/>
    <w:rsid w:val="00BB60DA"/>
    <w:rsid w:val="00BB622D"/>
    <w:rsid w:val="00BB63F7"/>
    <w:rsid w:val="00BB6D53"/>
    <w:rsid w:val="00BB6D80"/>
    <w:rsid w:val="00BB72F4"/>
    <w:rsid w:val="00BC0252"/>
    <w:rsid w:val="00BC05D0"/>
    <w:rsid w:val="00BC12E9"/>
    <w:rsid w:val="00BC1453"/>
    <w:rsid w:val="00BC14E8"/>
    <w:rsid w:val="00BC1EE3"/>
    <w:rsid w:val="00BC2416"/>
    <w:rsid w:val="00BC245A"/>
    <w:rsid w:val="00BC341F"/>
    <w:rsid w:val="00BC40B0"/>
    <w:rsid w:val="00BC5209"/>
    <w:rsid w:val="00BC6226"/>
    <w:rsid w:val="00BC6715"/>
    <w:rsid w:val="00BD09C6"/>
    <w:rsid w:val="00BD0ADC"/>
    <w:rsid w:val="00BD0D6B"/>
    <w:rsid w:val="00BD130C"/>
    <w:rsid w:val="00BD15E3"/>
    <w:rsid w:val="00BD1B75"/>
    <w:rsid w:val="00BD232E"/>
    <w:rsid w:val="00BD3866"/>
    <w:rsid w:val="00BD387C"/>
    <w:rsid w:val="00BD4559"/>
    <w:rsid w:val="00BD4ABF"/>
    <w:rsid w:val="00BD4EB4"/>
    <w:rsid w:val="00BD567D"/>
    <w:rsid w:val="00BD56A9"/>
    <w:rsid w:val="00BD5DCC"/>
    <w:rsid w:val="00BD66A5"/>
    <w:rsid w:val="00BD78DC"/>
    <w:rsid w:val="00BD7D2E"/>
    <w:rsid w:val="00BE0CD5"/>
    <w:rsid w:val="00BE0FC0"/>
    <w:rsid w:val="00BE20B9"/>
    <w:rsid w:val="00BE2318"/>
    <w:rsid w:val="00BE44C3"/>
    <w:rsid w:val="00BE599E"/>
    <w:rsid w:val="00BE5AE1"/>
    <w:rsid w:val="00BE5C41"/>
    <w:rsid w:val="00BE5D14"/>
    <w:rsid w:val="00BE623C"/>
    <w:rsid w:val="00BE66A1"/>
    <w:rsid w:val="00BE6DDC"/>
    <w:rsid w:val="00BF05D7"/>
    <w:rsid w:val="00BF0AD6"/>
    <w:rsid w:val="00BF0FE1"/>
    <w:rsid w:val="00BF20D5"/>
    <w:rsid w:val="00BF23F2"/>
    <w:rsid w:val="00BF26D3"/>
    <w:rsid w:val="00BF445D"/>
    <w:rsid w:val="00BF55D2"/>
    <w:rsid w:val="00BF5600"/>
    <w:rsid w:val="00BF561A"/>
    <w:rsid w:val="00BF5C13"/>
    <w:rsid w:val="00BF79CA"/>
    <w:rsid w:val="00C005CF"/>
    <w:rsid w:val="00C005E2"/>
    <w:rsid w:val="00C009F3"/>
    <w:rsid w:val="00C0227A"/>
    <w:rsid w:val="00C02370"/>
    <w:rsid w:val="00C0252B"/>
    <w:rsid w:val="00C03570"/>
    <w:rsid w:val="00C036DF"/>
    <w:rsid w:val="00C04C86"/>
    <w:rsid w:val="00C055F4"/>
    <w:rsid w:val="00C05BF6"/>
    <w:rsid w:val="00C06293"/>
    <w:rsid w:val="00C0669F"/>
    <w:rsid w:val="00C06F2D"/>
    <w:rsid w:val="00C0702C"/>
    <w:rsid w:val="00C07993"/>
    <w:rsid w:val="00C07C6F"/>
    <w:rsid w:val="00C07EEF"/>
    <w:rsid w:val="00C07F4D"/>
    <w:rsid w:val="00C10010"/>
    <w:rsid w:val="00C1046A"/>
    <w:rsid w:val="00C10752"/>
    <w:rsid w:val="00C108F3"/>
    <w:rsid w:val="00C11242"/>
    <w:rsid w:val="00C1156F"/>
    <w:rsid w:val="00C12DB5"/>
    <w:rsid w:val="00C135CB"/>
    <w:rsid w:val="00C139CC"/>
    <w:rsid w:val="00C150ED"/>
    <w:rsid w:val="00C152C6"/>
    <w:rsid w:val="00C15C1F"/>
    <w:rsid w:val="00C15D46"/>
    <w:rsid w:val="00C16F95"/>
    <w:rsid w:val="00C17A06"/>
    <w:rsid w:val="00C202B3"/>
    <w:rsid w:val="00C20525"/>
    <w:rsid w:val="00C20EDC"/>
    <w:rsid w:val="00C221BC"/>
    <w:rsid w:val="00C231EB"/>
    <w:rsid w:val="00C23532"/>
    <w:rsid w:val="00C23AC1"/>
    <w:rsid w:val="00C247A2"/>
    <w:rsid w:val="00C253B6"/>
    <w:rsid w:val="00C25F35"/>
    <w:rsid w:val="00C260CA"/>
    <w:rsid w:val="00C261FD"/>
    <w:rsid w:val="00C26390"/>
    <w:rsid w:val="00C266B0"/>
    <w:rsid w:val="00C2684A"/>
    <w:rsid w:val="00C268AE"/>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5E4"/>
    <w:rsid w:val="00C42739"/>
    <w:rsid w:val="00C43B39"/>
    <w:rsid w:val="00C44051"/>
    <w:rsid w:val="00C44A78"/>
    <w:rsid w:val="00C44CAB"/>
    <w:rsid w:val="00C452F2"/>
    <w:rsid w:val="00C45B2D"/>
    <w:rsid w:val="00C461EE"/>
    <w:rsid w:val="00C46952"/>
    <w:rsid w:val="00C46A7E"/>
    <w:rsid w:val="00C46E62"/>
    <w:rsid w:val="00C505A7"/>
    <w:rsid w:val="00C50763"/>
    <w:rsid w:val="00C50873"/>
    <w:rsid w:val="00C50D6B"/>
    <w:rsid w:val="00C51641"/>
    <w:rsid w:val="00C517DA"/>
    <w:rsid w:val="00C53845"/>
    <w:rsid w:val="00C53CA0"/>
    <w:rsid w:val="00C542F4"/>
    <w:rsid w:val="00C55E55"/>
    <w:rsid w:val="00C56589"/>
    <w:rsid w:val="00C56FCC"/>
    <w:rsid w:val="00C601A9"/>
    <w:rsid w:val="00C613F7"/>
    <w:rsid w:val="00C61407"/>
    <w:rsid w:val="00C61ABD"/>
    <w:rsid w:val="00C621F6"/>
    <w:rsid w:val="00C62762"/>
    <w:rsid w:val="00C62FDE"/>
    <w:rsid w:val="00C639A7"/>
    <w:rsid w:val="00C63DC9"/>
    <w:rsid w:val="00C64739"/>
    <w:rsid w:val="00C64B96"/>
    <w:rsid w:val="00C64C6A"/>
    <w:rsid w:val="00C65DFF"/>
    <w:rsid w:val="00C664DA"/>
    <w:rsid w:val="00C664DF"/>
    <w:rsid w:val="00C66764"/>
    <w:rsid w:val="00C667B5"/>
    <w:rsid w:val="00C66846"/>
    <w:rsid w:val="00C6780A"/>
    <w:rsid w:val="00C67EB9"/>
    <w:rsid w:val="00C7012F"/>
    <w:rsid w:val="00C706C5"/>
    <w:rsid w:val="00C71D53"/>
    <w:rsid w:val="00C7215F"/>
    <w:rsid w:val="00C73FDC"/>
    <w:rsid w:val="00C74046"/>
    <w:rsid w:val="00C744DA"/>
    <w:rsid w:val="00C75316"/>
    <w:rsid w:val="00C762B3"/>
    <w:rsid w:val="00C807E8"/>
    <w:rsid w:val="00C80C0F"/>
    <w:rsid w:val="00C83625"/>
    <w:rsid w:val="00C84E2F"/>
    <w:rsid w:val="00C84ED7"/>
    <w:rsid w:val="00C860AE"/>
    <w:rsid w:val="00C863C1"/>
    <w:rsid w:val="00C864E4"/>
    <w:rsid w:val="00C8695D"/>
    <w:rsid w:val="00C869DF"/>
    <w:rsid w:val="00C87004"/>
    <w:rsid w:val="00C87CEB"/>
    <w:rsid w:val="00C910B1"/>
    <w:rsid w:val="00C9196B"/>
    <w:rsid w:val="00C91CA6"/>
    <w:rsid w:val="00C91E3F"/>
    <w:rsid w:val="00C9264E"/>
    <w:rsid w:val="00C927A2"/>
    <w:rsid w:val="00C93419"/>
    <w:rsid w:val="00C9425E"/>
    <w:rsid w:val="00C9452D"/>
    <w:rsid w:val="00C955BA"/>
    <w:rsid w:val="00C96EF9"/>
    <w:rsid w:val="00C9788B"/>
    <w:rsid w:val="00CA110F"/>
    <w:rsid w:val="00CA177D"/>
    <w:rsid w:val="00CA1886"/>
    <w:rsid w:val="00CA2476"/>
    <w:rsid w:val="00CA2C90"/>
    <w:rsid w:val="00CA2CA2"/>
    <w:rsid w:val="00CA3345"/>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A728E"/>
    <w:rsid w:val="00CB059D"/>
    <w:rsid w:val="00CB224A"/>
    <w:rsid w:val="00CB22D4"/>
    <w:rsid w:val="00CB29C4"/>
    <w:rsid w:val="00CB2B2D"/>
    <w:rsid w:val="00CB2E6F"/>
    <w:rsid w:val="00CB3988"/>
    <w:rsid w:val="00CB39A0"/>
    <w:rsid w:val="00CB3C8D"/>
    <w:rsid w:val="00CB3E31"/>
    <w:rsid w:val="00CB3E9E"/>
    <w:rsid w:val="00CB5AEA"/>
    <w:rsid w:val="00CB5DE8"/>
    <w:rsid w:val="00CB6627"/>
    <w:rsid w:val="00CB748D"/>
    <w:rsid w:val="00CC19FF"/>
    <w:rsid w:val="00CC202B"/>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17E"/>
    <w:rsid w:val="00CD160E"/>
    <w:rsid w:val="00CD181F"/>
    <w:rsid w:val="00CD26E1"/>
    <w:rsid w:val="00CD2B3A"/>
    <w:rsid w:val="00CD2BD8"/>
    <w:rsid w:val="00CD3596"/>
    <w:rsid w:val="00CD383D"/>
    <w:rsid w:val="00CD3AB0"/>
    <w:rsid w:val="00CD406F"/>
    <w:rsid w:val="00CD4072"/>
    <w:rsid w:val="00CD45BA"/>
    <w:rsid w:val="00CD54FB"/>
    <w:rsid w:val="00CD555E"/>
    <w:rsid w:val="00CD57A5"/>
    <w:rsid w:val="00CD61E3"/>
    <w:rsid w:val="00CD69F5"/>
    <w:rsid w:val="00CD6C52"/>
    <w:rsid w:val="00CD7E43"/>
    <w:rsid w:val="00CD7ED5"/>
    <w:rsid w:val="00CE035E"/>
    <w:rsid w:val="00CE0BDF"/>
    <w:rsid w:val="00CE1008"/>
    <w:rsid w:val="00CE1195"/>
    <w:rsid w:val="00CE1FFD"/>
    <w:rsid w:val="00CE2D56"/>
    <w:rsid w:val="00CE3312"/>
    <w:rsid w:val="00CE38CA"/>
    <w:rsid w:val="00CE51FE"/>
    <w:rsid w:val="00CE53B8"/>
    <w:rsid w:val="00CE65C7"/>
    <w:rsid w:val="00CE71DD"/>
    <w:rsid w:val="00CE745F"/>
    <w:rsid w:val="00CE74CB"/>
    <w:rsid w:val="00CF0450"/>
    <w:rsid w:val="00CF092F"/>
    <w:rsid w:val="00CF1BAB"/>
    <w:rsid w:val="00CF1E42"/>
    <w:rsid w:val="00CF20AF"/>
    <w:rsid w:val="00CF41AA"/>
    <w:rsid w:val="00CF4B46"/>
    <w:rsid w:val="00CF4C2C"/>
    <w:rsid w:val="00CF561D"/>
    <w:rsid w:val="00CF5DCE"/>
    <w:rsid w:val="00CF6632"/>
    <w:rsid w:val="00CF66D9"/>
    <w:rsid w:val="00CF6780"/>
    <w:rsid w:val="00CF703F"/>
    <w:rsid w:val="00CF7096"/>
    <w:rsid w:val="00CF7699"/>
    <w:rsid w:val="00CF7AFD"/>
    <w:rsid w:val="00CF7D38"/>
    <w:rsid w:val="00D005CB"/>
    <w:rsid w:val="00D007CB"/>
    <w:rsid w:val="00D00C81"/>
    <w:rsid w:val="00D015E1"/>
    <w:rsid w:val="00D017C7"/>
    <w:rsid w:val="00D01A49"/>
    <w:rsid w:val="00D02652"/>
    <w:rsid w:val="00D039F8"/>
    <w:rsid w:val="00D0407B"/>
    <w:rsid w:val="00D04B5A"/>
    <w:rsid w:val="00D064E0"/>
    <w:rsid w:val="00D06942"/>
    <w:rsid w:val="00D07124"/>
    <w:rsid w:val="00D073C4"/>
    <w:rsid w:val="00D07457"/>
    <w:rsid w:val="00D07B4F"/>
    <w:rsid w:val="00D10577"/>
    <w:rsid w:val="00D1127E"/>
    <w:rsid w:val="00D11A8C"/>
    <w:rsid w:val="00D1324B"/>
    <w:rsid w:val="00D13528"/>
    <w:rsid w:val="00D141C3"/>
    <w:rsid w:val="00D14A05"/>
    <w:rsid w:val="00D14BB8"/>
    <w:rsid w:val="00D1641C"/>
    <w:rsid w:val="00D167D1"/>
    <w:rsid w:val="00D17570"/>
    <w:rsid w:val="00D176EC"/>
    <w:rsid w:val="00D17F36"/>
    <w:rsid w:val="00D17F3E"/>
    <w:rsid w:val="00D20054"/>
    <w:rsid w:val="00D200BC"/>
    <w:rsid w:val="00D20125"/>
    <w:rsid w:val="00D209A9"/>
    <w:rsid w:val="00D212FC"/>
    <w:rsid w:val="00D21355"/>
    <w:rsid w:val="00D22694"/>
    <w:rsid w:val="00D22F6C"/>
    <w:rsid w:val="00D23DCD"/>
    <w:rsid w:val="00D24D20"/>
    <w:rsid w:val="00D24E9A"/>
    <w:rsid w:val="00D24EA3"/>
    <w:rsid w:val="00D25317"/>
    <w:rsid w:val="00D257CF"/>
    <w:rsid w:val="00D263F3"/>
    <w:rsid w:val="00D26A21"/>
    <w:rsid w:val="00D270AE"/>
    <w:rsid w:val="00D27262"/>
    <w:rsid w:val="00D27744"/>
    <w:rsid w:val="00D27F2D"/>
    <w:rsid w:val="00D315F9"/>
    <w:rsid w:val="00D316B0"/>
    <w:rsid w:val="00D31E69"/>
    <w:rsid w:val="00D31F54"/>
    <w:rsid w:val="00D32361"/>
    <w:rsid w:val="00D32FE9"/>
    <w:rsid w:val="00D331B8"/>
    <w:rsid w:val="00D3445C"/>
    <w:rsid w:val="00D36008"/>
    <w:rsid w:val="00D361B4"/>
    <w:rsid w:val="00D364B7"/>
    <w:rsid w:val="00D36CFF"/>
    <w:rsid w:val="00D37611"/>
    <w:rsid w:val="00D37AFE"/>
    <w:rsid w:val="00D40FCE"/>
    <w:rsid w:val="00D4150B"/>
    <w:rsid w:val="00D4184E"/>
    <w:rsid w:val="00D42878"/>
    <w:rsid w:val="00D42BC6"/>
    <w:rsid w:val="00D42BE7"/>
    <w:rsid w:val="00D42EC2"/>
    <w:rsid w:val="00D4333F"/>
    <w:rsid w:val="00D4343D"/>
    <w:rsid w:val="00D43FA3"/>
    <w:rsid w:val="00D441E4"/>
    <w:rsid w:val="00D44480"/>
    <w:rsid w:val="00D44C0A"/>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774"/>
    <w:rsid w:val="00D67A8F"/>
    <w:rsid w:val="00D67CB2"/>
    <w:rsid w:val="00D700BF"/>
    <w:rsid w:val="00D7074E"/>
    <w:rsid w:val="00D70B74"/>
    <w:rsid w:val="00D70BFF"/>
    <w:rsid w:val="00D71D60"/>
    <w:rsid w:val="00D72AD0"/>
    <w:rsid w:val="00D72BA7"/>
    <w:rsid w:val="00D72EB8"/>
    <w:rsid w:val="00D75F6B"/>
    <w:rsid w:val="00D77341"/>
    <w:rsid w:val="00D77596"/>
    <w:rsid w:val="00D77B68"/>
    <w:rsid w:val="00D800CD"/>
    <w:rsid w:val="00D80372"/>
    <w:rsid w:val="00D80627"/>
    <w:rsid w:val="00D8063C"/>
    <w:rsid w:val="00D8074E"/>
    <w:rsid w:val="00D817FA"/>
    <w:rsid w:val="00D81CDF"/>
    <w:rsid w:val="00D82F2B"/>
    <w:rsid w:val="00D84033"/>
    <w:rsid w:val="00D84571"/>
    <w:rsid w:val="00D85F78"/>
    <w:rsid w:val="00D85FBA"/>
    <w:rsid w:val="00D8676F"/>
    <w:rsid w:val="00D87A98"/>
    <w:rsid w:val="00D9075C"/>
    <w:rsid w:val="00D91338"/>
    <w:rsid w:val="00D925FF"/>
    <w:rsid w:val="00D930E4"/>
    <w:rsid w:val="00D935D2"/>
    <w:rsid w:val="00D94502"/>
    <w:rsid w:val="00D94B28"/>
    <w:rsid w:val="00D94E64"/>
    <w:rsid w:val="00D9595E"/>
    <w:rsid w:val="00D963C4"/>
    <w:rsid w:val="00D96FC1"/>
    <w:rsid w:val="00D9789A"/>
    <w:rsid w:val="00D97D27"/>
    <w:rsid w:val="00D97D49"/>
    <w:rsid w:val="00DA089E"/>
    <w:rsid w:val="00DA126E"/>
    <w:rsid w:val="00DA13F6"/>
    <w:rsid w:val="00DA1CB9"/>
    <w:rsid w:val="00DA27D7"/>
    <w:rsid w:val="00DA2CEC"/>
    <w:rsid w:val="00DA2FAA"/>
    <w:rsid w:val="00DA3990"/>
    <w:rsid w:val="00DA3AE5"/>
    <w:rsid w:val="00DA4809"/>
    <w:rsid w:val="00DA4833"/>
    <w:rsid w:val="00DA4BD8"/>
    <w:rsid w:val="00DA4C12"/>
    <w:rsid w:val="00DA51CC"/>
    <w:rsid w:val="00DA5234"/>
    <w:rsid w:val="00DA63D6"/>
    <w:rsid w:val="00DA6C62"/>
    <w:rsid w:val="00DA70ED"/>
    <w:rsid w:val="00DA7226"/>
    <w:rsid w:val="00DA74DB"/>
    <w:rsid w:val="00DA77F0"/>
    <w:rsid w:val="00DA7BF1"/>
    <w:rsid w:val="00DB0270"/>
    <w:rsid w:val="00DB0BA7"/>
    <w:rsid w:val="00DB28DF"/>
    <w:rsid w:val="00DB295C"/>
    <w:rsid w:val="00DB2FE2"/>
    <w:rsid w:val="00DB33E5"/>
    <w:rsid w:val="00DB41DB"/>
    <w:rsid w:val="00DB4B60"/>
    <w:rsid w:val="00DB4E5F"/>
    <w:rsid w:val="00DB4EE6"/>
    <w:rsid w:val="00DB501B"/>
    <w:rsid w:val="00DB5334"/>
    <w:rsid w:val="00DB61B0"/>
    <w:rsid w:val="00DB67A6"/>
    <w:rsid w:val="00DB68AE"/>
    <w:rsid w:val="00DC1689"/>
    <w:rsid w:val="00DC1836"/>
    <w:rsid w:val="00DC1DB6"/>
    <w:rsid w:val="00DC24C7"/>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655"/>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4BD5"/>
    <w:rsid w:val="00DE5462"/>
    <w:rsid w:val="00DE550A"/>
    <w:rsid w:val="00DE562F"/>
    <w:rsid w:val="00DE57F9"/>
    <w:rsid w:val="00DE59E3"/>
    <w:rsid w:val="00DE64BE"/>
    <w:rsid w:val="00DE6C42"/>
    <w:rsid w:val="00DF04EA"/>
    <w:rsid w:val="00DF0FA8"/>
    <w:rsid w:val="00DF2042"/>
    <w:rsid w:val="00DF2246"/>
    <w:rsid w:val="00DF2317"/>
    <w:rsid w:val="00DF26FB"/>
    <w:rsid w:val="00DF3085"/>
    <w:rsid w:val="00DF3697"/>
    <w:rsid w:val="00DF38E6"/>
    <w:rsid w:val="00DF3A87"/>
    <w:rsid w:val="00DF3B2D"/>
    <w:rsid w:val="00DF4177"/>
    <w:rsid w:val="00DF472D"/>
    <w:rsid w:val="00DF48F7"/>
    <w:rsid w:val="00DF6879"/>
    <w:rsid w:val="00DF7470"/>
    <w:rsid w:val="00DF77EC"/>
    <w:rsid w:val="00DF79A8"/>
    <w:rsid w:val="00DF79E1"/>
    <w:rsid w:val="00E00711"/>
    <w:rsid w:val="00E00B96"/>
    <w:rsid w:val="00E00F45"/>
    <w:rsid w:val="00E010C2"/>
    <w:rsid w:val="00E01585"/>
    <w:rsid w:val="00E01870"/>
    <w:rsid w:val="00E01951"/>
    <w:rsid w:val="00E0239F"/>
    <w:rsid w:val="00E02A63"/>
    <w:rsid w:val="00E02DA4"/>
    <w:rsid w:val="00E03240"/>
    <w:rsid w:val="00E0398D"/>
    <w:rsid w:val="00E03D2B"/>
    <w:rsid w:val="00E03E13"/>
    <w:rsid w:val="00E046CA"/>
    <w:rsid w:val="00E04C9E"/>
    <w:rsid w:val="00E04DC9"/>
    <w:rsid w:val="00E05345"/>
    <w:rsid w:val="00E058B2"/>
    <w:rsid w:val="00E064BB"/>
    <w:rsid w:val="00E0698E"/>
    <w:rsid w:val="00E06F41"/>
    <w:rsid w:val="00E07C16"/>
    <w:rsid w:val="00E10739"/>
    <w:rsid w:val="00E13480"/>
    <w:rsid w:val="00E142E0"/>
    <w:rsid w:val="00E14378"/>
    <w:rsid w:val="00E144C8"/>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DE0"/>
    <w:rsid w:val="00E27B20"/>
    <w:rsid w:val="00E3047A"/>
    <w:rsid w:val="00E30C34"/>
    <w:rsid w:val="00E31028"/>
    <w:rsid w:val="00E314FD"/>
    <w:rsid w:val="00E31A75"/>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FEE"/>
    <w:rsid w:val="00E37BBE"/>
    <w:rsid w:val="00E41A4A"/>
    <w:rsid w:val="00E41E8F"/>
    <w:rsid w:val="00E42195"/>
    <w:rsid w:val="00E42D7A"/>
    <w:rsid w:val="00E42F88"/>
    <w:rsid w:val="00E434EC"/>
    <w:rsid w:val="00E44331"/>
    <w:rsid w:val="00E4731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243C"/>
    <w:rsid w:val="00E625BD"/>
    <w:rsid w:val="00E64822"/>
    <w:rsid w:val="00E651BA"/>
    <w:rsid w:val="00E65CB6"/>
    <w:rsid w:val="00E660F2"/>
    <w:rsid w:val="00E6628F"/>
    <w:rsid w:val="00E66291"/>
    <w:rsid w:val="00E66382"/>
    <w:rsid w:val="00E66413"/>
    <w:rsid w:val="00E666F3"/>
    <w:rsid w:val="00E66AE2"/>
    <w:rsid w:val="00E670F1"/>
    <w:rsid w:val="00E67212"/>
    <w:rsid w:val="00E6726F"/>
    <w:rsid w:val="00E675BF"/>
    <w:rsid w:val="00E67CE8"/>
    <w:rsid w:val="00E70466"/>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15B8"/>
    <w:rsid w:val="00E8202A"/>
    <w:rsid w:val="00E820FE"/>
    <w:rsid w:val="00E826C5"/>
    <w:rsid w:val="00E82A80"/>
    <w:rsid w:val="00E82ABD"/>
    <w:rsid w:val="00E82C26"/>
    <w:rsid w:val="00E82F40"/>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5EE"/>
    <w:rsid w:val="00E97AC9"/>
    <w:rsid w:val="00E97BB5"/>
    <w:rsid w:val="00EA012A"/>
    <w:rsid w:val="00EA0418"/>
    <w:rsid w:val="00EA0EB5"/>
    <w:rsid w:val="00EA0FA7"/>
    <w:rsid w:val="00EA1702"/>
    <w:rsid w:val="00EA1C25"/>
    <w:rsid w:val="00EA1CD7"/>
    <w:rsid w:val="00EA26BB"/>
    <w:rsid w:val="00EA2707"/>
    <w:rsid w:val="00EA4062"/>
    <w:rsid w:val="00EA5B59"/>
    <w:rsid w:val="00EA61FE"/>
    <w:rsid w:val="00EA6BAB"/>
    <w:rsid w:val="00EA6BD2"/>
    <w:rsid w:val="00EB0141"/>
    <w:rsid w:val="00EB09A9"/>
    <w:rsid w:val="00EB1D1F"/>
    <w:rsid w:val="00EB2EC3"/>
    <w:rsid w:val="00EB32AE"/>
    <w:rsid w:val="00EB3A00"/>
    <w:rsid w:val="00EB41EE"/>
    <w:rsid w:val="00EB43D3"/>
    <w:rsid w:val="00EB4898"/>
    <w:rsid w:val="00EB4AA5"/>
    <w:rsid w:val="00EB4FB0"/>
    <w:rsid w:val="00EB61C1"/>
    <w:rsid w:val="00EB728E"/>
    <w:rsid w:val="00EB7394"/>
    <w:rsid w:val="00EB7737"/>
    <w:rsid w:val="00EC0C40"/>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C72"/>
    <w:rsid w:val="00ED04A0"/>
    <w:rsid w:val="00ED0591"/>
    <w:rsid w:val="00ED060A"/>
    <w:rsid w:val="00ED0A6D"/>
    <w:rsid w:val="00ED0EAC"/>
    <w:rsid w:val="00ED204E"/>
    <w:rsid w:val="00ED23C1"/>
    <w:rsid w:val="00ED47A8"/>
    <w:rsid w:val="00ED4DB4"/>
    <w:rsid w:val="00ED5104"/>
    <w:rsid w:val="00ED5382"/>
    <w:rsid w:val="00ED67C9"/>
    <w:rsid w:val="00EE03BB"/>
    <w:rsid w:val="00EE07F2"/>
    <w:rsid w:val="00EE0942"/>
    <w:rsid w:val="00EE0AD4"/>
    <w:rsid w:val="00EE10A6"/>
    <w:rsid w:val="00EE1A82"/>
    <w:rsid w:val="00EE268E"/>
    <w:rsid w:val="00EE2B44"/>
    <w:rsid w:val="00EE3318"/>
    <w:rsid w:val="00EE4921"/>
    <w:rsid w:val="00EE4963"/>
    <w:rsid w:val="00EE57EE"/>
    <w:rsid w:val="00EE5DA6"/>
    <w:rsid w:val="00EE5E71"/>
    <w:rsid w:val="00EE5F76"/>
    <w:rsid w:val="00EE611D"/>
    <w:rsid w:val="00EE6547"/>
    <w:rsid w:val="00EE7102"/>
    <w:rsid w:val="00EE7289"/>
    <w:rsid w:val="00EF0692"/>
    <w:rsid w:val="00EF1B34"/>
    <w:rsid w:val="00EF227B"/>
    <w:rsid w:val="00EF2634"/>
    <w:rsid w:val="00EF380C"/>
    <w:rsid w:val="00EF44FE"/>
    <w:rsid w:val="00EF58B3"/>
    <w:rsid w:val="00EF76B1"/>
    <w:rsid w:val="00EF79F9"/>
    <w:rsid w:val="00F00092"/>
    <w:rsid w:val="00F0029C"/>
    <w:rsid w:val="00F006FC"/>
    <w:rsid w:val="00F0086D"/>
    <w:rsid w:val="00F00B58"/>
    <w:rsid w:val="00F011D4"/>
    <w:rsid w:val="00F01392"/>
    <w:rsid w:val="00F01B4E"/>
    <w:rsid w:val="00F01CDA"/>
    <w:rsid w:val="00F028D4"/>
    <w:rsid w:val="00F0297B"/>
    <w:rsid w:val="00F02B06"/>
    <w:rsid w:val="00F0340D"/>
    <w:rsid w:val="00F03463"/>
    <w:rsid w:val="00F03521"/>
    <w:rsid w:val="00F03F13"/>
    <w:rsid w:val="00F042E1"/>
    <w:rsid w:val="00F04693"/>
    <w:rsid w:val="00F047FD"/>
    <w:rsid w:val="00F058DD"/>
    <w:rsid w:val="00F05AD2"/>
    <w:rsid w:val="00F06331"/>
    <w:rsid w:val="00F073D0"/>
    <w:rsid w:val="00F074B2"/>
    <w:rsid w:val="00F075A7"/>
    <w:rsid w:val="00F076AB"/>
    <w:rsid w:val="00F102B9"/>
    <w:rsid w:val="00F11021"/>
    <w:rsid w:val="00F1163C"/>
    <w:rsid w:val="00F11B9C"/>
    <w:rsid w:val="00F11E9F"/>
    <w:rsid w:val="00F11F69"/>
    <w:rsid w:val="00F133AD"/>
    <w:rsid w:val="00F14A0B"/>
    <w:rsid w:val="00F14B09"/>
    <w:rsid w:val="00F151A2"/>
    <w:rsid w:val="00F15EFF"/>
    <w:rsid w:val="00F16210"/>
    <w:rsid w:val="00F16B4A"/>
    <w:rsid w:val="00F16D3A"/>
    <w:rsid w:val="00F16EAF"/>
    <w:rsid w:val="00F17144"/>
    <w:rsid w:val="00F2009E"/>
    <w:rsid w:val="00F2029D"/>
    <w:rsid w:val="00F209A8"/>
    <w:rsid w:val="00F20BA7"/>
    <w:rsid w:val="00F20FDB"/>
    <w:rsid w:val="00F219E3"/>
    <w:rsid w:val="00F237A1"/>
    <w:rsid w:val="00F23863"/>
    <w:rsid w:val="00F23CA7"/>
    <w:rsid w:val="00F241D9"/>
    <w:rsid w:val="00F24A95"/>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4F7A"/>
    <w:rsid w:val="00F36030"/>
    <w:rsid w:val="00F36827"/>
    <w:rsid w:val="00F36880"/>
    <w:rsid w:val="00F36FDF"/>
    <w:rsid w:val="00F37698"/>
    <w:rsid w:val="00F378E0"/>
    <w:rsid w:val="00F3795D"/>
    <w:rsid w:val="00F41B66"/>
    <w:rsid w:val="00F41BBA"/>
    <w:rsid w:val="00F41C2E"/>
    <w:rsid w:val="00F41EDF"/>
    <w:rsid w:val="00F423D1"/>
    <w:rsid w:val="00F42AE4"/>
    <w:rsid w:val="00F42EE6"/>
    <w:rsid w:val="00F42FD5"/>
    <w:rsid w:val="00F43E1D"/>
    <w:rsid w:val="00F44CFD"/>
    <w:rsid w:val="00F4527D"/>
    <w:rsid w:val="00F4540F"/>
    <w:rsid w:val="00F4618F"/>
    <w:rsid w:val="00F46E6B"/>
    <w:rsid w:val="00F4745D"/>
    <w:rsid w:val="00F475B7"/>
    <w:rsid w:val="00F47F24"/>
    <w:rsid w:val="00F50D21"/>
    <w:rsid w:val="00F51164"/>
    <w:rsid w:val="00F51872"/>
    <w:rsid w:val="00F51A10"/>
    <w:rsid w:val="00F528EA"/>
    <w:rsid w:val="00F52AA0"/>
    <w:rsid w:val="00F5408D"/>
    <w:rsid w:val="00F540C3"/>
    <w:rsid w:val="00F55305"/>
    <w:rsid w:val="00F56007"/>
    <w:rsid w:val="00F56835"/>
    <w:rsid w:val="00F5749F"/>
    <w:rsid w:val="00F606AC"/>
    <w:rsid w:val="00F60CFE"/>
    <w:rsid w:val="00F613BF"/>
    <w:rsid w:val="00F613CD"/>
    <w:rsid w:val="00F61760"/>
    <w:rsid w:val="00F62279"/>
    <w:rsid w:val="00F626FD"/>
    <w:rsid w:val="00F62987"/>
    <w:rsid w:val="00F62A39"/>
    <w:rsid w:val="00F62E02"/>
    <w:rsid w:val="00F63C34"/>
    <w:rsid w:val="00F64718"/>
    <w:rsid w:val="00F64796"/>
    <w:rsid w:val="00F64B1D"/>
    <w:rsid w:val="00F657D3"/>
    <w:rsid w:val="00F65898"/>
    <w:rsid w:val="00F659E3"/>
    <w:rsid w:val="00F65E45"/>
    <w:rsid w:val="00F65E5A"/>
    <w:rsid w:val="00F6669E"/>
    <w:rsid w:val="00F678B7"/>
    <w:rsid w:val="00F7168F"/>
    <w:rsid w:val="00F7202B"/>
    <w:rsid w:val="00F7251E"/>
    <w:rsid w:val="00F7275A"/>
    <w:rsid w:val="00F72A1B"/>
    <w:rsid w:val="00F72A1F"/>
    <w:rsid w:val="00F72C0C"/>
    <w:rsid w:val="00F73935"/>
    <w:rsid w:val="00F74135"/>
    <w:rsid w:val="00F74CFF"/>
    <w:rsid w:val="00F767EC"/>
    <w:rsid w:val="00F76A34"/>
    <w:rsid w:val="00F770AA"/>
    <w:rsid w:val="00F803F3"/>
    <w:rsid w:val="00F81006"/>
    <w:rsid w:val="00F81DFD"/>
    <w:rsid w:val="00F82066"/>
    <w:rsid w:val="00F82133"/>
    <w:rsid w:val="00F84C6F"/>
    <w:rsid w:val="00F85431"/>
    <w:rsid w:val="00F909DA"/>
    <w:rsid w:val="00F91327"/>
    <w:rsid w:val="00F9245A"/>
    <w:rsid w:val="00F93BE5"/>
    <w:rsid w:val="00F9515F"/>
    <w:rsid w:val="00F95438"/>
    <w:rsid w:val="00F9615D"/>
    <w:rsid w:val="00F96D8C"/>
    <w:rsid w:val="00F96DB0"/>
    <w:rsid w:val="00F96DFE"/>
    <w:rsid w:val="00F97441"/>
    <w:rsid w:val="00F97675"/>
    <w:rsid w:val="00FA0513"/>
    <w:rsid w:val="00FA08B7"/>
    <w:rsid w:val="00FA0CED"/>
    <w:rsid w:val="00FA1DEE"/>
    <w:rsid w:val="00FA223B"/>
    <w:rsid w:val="00FA251B"/>
    <w:rsid w:val="00FA3553"/>
    <w:rsid w:val="00FA3575"/>
    <w:rsid w:val="00FA471A"/>
    <w:rsid w:val="00FA587A"/>
    <w:rsid w:val="00FA5E05"/>
    <w:rsid w:val="00FA7D32"/>
    <w:rsid w:val="00FA7DCD"/>
    <w:rsid w:val="00FA7ED5"/>
    <w:rsid w:val="00FB0D40"/>
    <w:rsid w:val="00FB1564"/>
    <w:rsid w:val="00FB1B3C"/>
    <w:rsid w:val="00FB29C1"/>
    <w:rsid w:val="00FB33C0"/>
    <w:rsid w:val="00FB46D0"/>
    <w:rsid w:val="00FB4927"/>
    <w:rsid w:val="00FB4B15"/>
    <w:rsid w:val="00FB4B7B"/>
    <w:rsid w:val="00FB5251"/>
    <w:rsid w:val="00FB6A68"/>
    <w:rsid w:val="00FB75CE"/>
    <w:rsid w:val="00FC0084"/>
    <w:rsid w:val="00FC016C"/>
    <w:rsid w:val="00FC0D81"/>
    <w:rsid w:val="00FC18F7"/>
    <w:rsid w:val="00FC1AD8"/>
    <w:rsid w:val="00FC1D32"/>
    <w:rsid w:val="00FC25AF"/>
    <w:rsid w:val="00FC2662"/>
    <w:rsid w:val="00FC2705"/>
    <w:rsid w:val="00FC29D0"/>
    <w:rsid w:val="00FC2CD9"/>
    <w:rsid w:val="00FC331A"/>
    <w:rsid w:val="00FC3505"/>
    <w:rsid w:val="00FC39DA"/>
    <w:rsid w:val="00FC3B9A"/>
    <w:rsid w:val="00FC3C36"/>
    <w:rsid w:val="00FC4E72"/>
    <w:rsid w:val="00FC50CD"/>
    <w:rsid w:val="00FC533C"/>
    <w:rsid w:val="00FC5918"/>
    <w:rsid w:val="00FC5B64"/>
    <w:rsid w:val="00FC5BA8"/>
    <w:rsid w:val="00FC5E42"/>
    <w:rsid w:val="00FC686F"/>
    <w:rsid w:val="00FC6D28"/>
    <w:rsid w:val="00FC7BE2"/>
    <w:rsid w:val="00FD006C"/>
    <w:rsid w:val="00FD1F19"/>
    <w:rsid w:val="00FD1F52"/>
    <w:rsid w:val="00FD2132"/>
    <w:rsid w:val="00FD225B"/>
    <w:rsid w:val="00FD326C"/>
    <w:rsid w:val="00FD45CE"/>
    <w:rsid w:val="00FD461A"/>
    <w:rsid w:val="00FD5BFE"/>
    <w:rsid w:val="00FD6A20"/>
    <w:rsid w:val="00FE23B4"/>
    <w:rsid w:val="00FE2DC5"/>
    <w:rsid w:val="00FE300E"/>
    <w:rsid w:val="00FE3567"/>
    <w:rsid w:val="00FE3DA5"/>
    <w:rsid w:val="00FE4094"/>
    <w:rsid w:val="00FE416E"/>
    <w:rsid w:val="00FE45DB"/>
    <w:rsid w:val="00FE781C"/>
    <w:rsid w:val="00FF0151"/>
    <w:rsid w:val="00FF04A3"/>
    <w:rsid w:val="00FF11B9"/>
    <w:rsid w:val="00FF1B28"/>
    <w:rsid w:val="00FF1F7E"/>
    <w:rsid w:val="00FF1F91"/>
    <w:rsid w:val="00FF297D"/>
    <w:rsid w:val="00FF2F37"/>
    <w:rsid w:val="00FF39FF"/>
    <w:rsid w:val="00FF3E4A"/>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locked/>
    <w:rsid w:val="007B263E"/>
    <w:pPr>
      <w:jc w:val="left"/>
    </w:pPr>
  </w:style>
  <w:style w:type="character" w:customStyle="1" w:styleId="Char4">
    <w:name w:val="메모 텍스트 Char"/>
    <w:basedOn w:val="a1"/>
    <w:link w:val="ac"/>
    <w:uiPriority w:val="99"/>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4537935">
      <w:bodyDiv w:val="1"/>
      <w:marLeft w:val="0"/>
      <w:marRight w:val="0"/>
      <w:marTop w:val="0"/>
      <w:marBottom w:val="0"/>
      <w:divBdr>
        <w:top w:val="none" w:sz="0" w:space="0" w:color="auto"/>
        <w:left w:val="none" w:sz="0" w:space="0" w:color="auto"/>
        <w:bottom w:val="none" w:sz="0" w:space="0" w:color="auto"/>
        <w:right w:val="none" w:sz="0" w:space="0" w:color="auto"/>
      </w:divBdr>
      <w:divsChild>
        <w:div w:id="662199015">
          <w:marLeft w:val="1080"/>
          <w:marRight w:val="0"/>
          <w:marTop w:val="100"/>
          <w:marBottom w:val="0"/>
          <w:divBdr>
            <w:top w:val="none" w:sz="0" w:space="0" w:color="auto"/>
            <w:left w:val="none" w:sz="0" w:space="0" w:color="auto"/>
            <w:bottom w:val="none" w:sz="0" w:space="0" w:color="auto"/>
            <w:right w:val="none" w:sz="0" w:space="0" w:color="auto"/>
          </w:divBdr>
        </w:div>
        <w:div w:id="168913010">
          <w:marLeft w:val="1080"/>
          <w:marRight w:val="0"/>
          <w:marTop w:val="100"/>
          <w:marBottom w:val="0"/>
          <w:divBdr>
            <w:top w:val="none" w:sz="0" w:space="0" w:color="auto"/>
            <w:left w:val="none" w:sz="0" w:space="0" w:color="auto"/>
            <w:bottom w:val="none" w:sz="0" w:space="0" w:color="auto"/>
            <w:right w:val="none" w:sz="0" w:space="0" w:color="auto"/>
          </w:divBdr>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4159190">
      <w:bodyDiv w:val="1"/>
      <w:marLeft w:val="0"/>
      <w:marRight w:val="0"/>
      <w:marTop w:val="0"/>
      <w:marBottom w:val="0"/>
      <w:divBdr>
        <w:top w:val="none" w:sz="0" w:space="0" w:color="auto"/>
        <w:left w:val="none" w:sz="0" w:space="0" w:color="auto"/>
        <w:bottom w:val="none" w:sz="0" w:space="0" w:color="auto"/>
        <w:right w:val="none" w:sz="0" w:space="0" w:color="auto"/>
      </w:divBdr>
      <w:divsChild>
        <w:div w:id="311832087">
          <w:marLeft w:val="1080"/>
          <w:marRight w:val="0"/>
          <w:marTop w:val="100"/>
          <w:marBottom w:val="0"/>
          <w:divBdr>
            <w:top w:val="none" w:sz="0" w:space="0" w:color="auto"/>
            <w:left w:val="none" w:sz="0" w:space="0" w:color="auto"/>
            <w:bottom w:val="none" w:sz="0" w:space="0" w:color="auto"/>
            <w:right w:val="none" w:sz="0" w:space="0" w:color="auto"/>
          </w:divBdr>
        </w:div>
      </w:divsChild>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45C8F-E2D8-41B3-A843-562D170E4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5</Pages>
  <Words>1686</Words>
  <Characters>9616</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58</cp:revision>
  <cp:lastPrinted>2013-10-30T13:46:00Z</cp:lastPrinted>
  <dcterms:created xsi:type="dcterms:W3CDTF">2020-05-15T08:13:00Z</dcterms:created>
  <dcterms:modified xsi:type="dcterms:W3CDTF">2020-08-07T02:25:00Z</dcterms:modified>
</cp:coreProperties>
</file>